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A302" w14:textId="77777777" w:rsidR="00597D39" w:rsidRDefault="00597D39" w:rsidP="00597D39">
      <w:pPr>
        <w:numPr>
          <w:ilvl w:val="0"/>
          <w:numId w:val="0"/>
        </w:numPr>
        <w:jc w:val="center"/>
        <w:rPr>
          <w:b/>
          <w:bCs/>
          <w:szCs w:val="24"/>
        </w:rPr>
      </w:pPr>
    </w:p>
    <w:p w14:paraId="7E5E2B36" w14:textId="77777777" w:rsidR="00597D39" w:rsidRPr="00EC36CD" w:rsidRDefault="00597D39" w:rsidP="00597D39">
      <w:pPr>
        <w:numPr>
          <w:ilvl w:val="0"/>
          <w:numId w:val="0"/>
        </w:numPr>
        <w:jc w:val="center"/>
        <w:rPr>
          <w:b/>
          <w:bCs/>
          <w:szCs w:val="24"/>
        </w:rPr>
      </w:pPr>
      <w:r>
        <w:rPr>
          <w:b/>
          <w:bCs/>
          <w:szCs w:val="24"/>
        </w:rPr>
        <w:t xml:space="preserve">Teenuse osutamise leping </w:t>
      </w:r>
      <w:r w:rsidRPr="00EC36CD">
        <w:rPr>
          <w:b/>
          <w:bCs/>
          <w:szCs w:val="24"/>
        </w:rPr>
        <w:t xml:space="preserve">nr </w:t>
      </w:r>
      <w:r>
        <w:t>…..</w:t>
      </w:r>
    </w:p>
    <w:p w14:paraId="7DACAC41" w14:textId="77777777" w:rsidR="00597D39" w:rsidRDefault="00597D39" w:rsidP="00597D39">
      <w:pPr>
        <w:numPr>
          <w:ilvl w:val="0"/>
          <w:numId w:val="0"/>
        </w:numPr>
        <w:suppressAutoHyphens/>
        <w:jc w:val="both"/>
        <w:rPr>
          <w:b/>
          <w:szCs w:val="24"/>
          <w:lang w:eastAsia="ar-SA"/>
        </w:rPr>
      </w:pPr>
    </w:p>
    <w:p w14:paraId="64592895" w14:textId="3C795DEA" w:rsidR="00597D39" w:rsidRPr="00735915" w:rsidRDefault="00597D39" w:rsidP="00597D39">
      <w:pPr>
        <w:numPr>
          <w:ilvl w:val="0"/>
          <w:numId w:val="0"/>
        </w:numPr>
        <w:suppressAutoHyphens/>
        <w:jc w:val="both"/>
        <w:rPr>
          <w:szCs w:val="24"/>
          <w:lang w:eastAsia="ar-SA"/>
        </w:rPr>
      </w:pPr>
      <w:r w:rsidRPr="00735915">
        <w:rPr>
          <w:b/>
          <w:szCs w:val="24"/>
          <w:lang w:eastAsia="ar-SA"/>
        </w:rPr>
        <w:t>Tarbijakaitse ja Tehnilise Järelevalve Amet</w:t>
      </w:r>
      <w:r w:rsidRPr="00735915">
        <w:rPr>
          <w:b/>
          <w:bCs/>
          <w:szCs w:val="24"/>
          <w:lang w:eastAsia="ar-SA"/>
        </w:rPr>
        <w:t xml:space="preserve"> </w:t>
      </w:r>
      <w:r w:rsidRPr="00735915">
        <w:rPr>
          <w:szCs w:val="24"/>
          <w:lang w:eastAsia="ar-SA"/>
        </w:rPr>
        <w:t>(edaspidi nimetatud “</w:t>
      </w:r>
      <w:r w:rsidRPr="00735915">
        <w:rPr>
          <w:b/>
          <w:bCs/>
          <w:szCs w:val="24"/>
          <w:lang w:eastAsia="ar-SA"/>
        </w:rPr>
        <w:t>Teenuse saaja</w:t>
      </w:r>
      <w:r w:rsidRPr="00735915">
        <w:rPr>
          <w:szCs w:val="24"/>
          <w:lang w:eastAsia="ar-SA"/>
        </w:rPr>
        <w:t>”),  asukohaga Endla 10a, Tallinn 10122, mida põhimääruse alusel esindab peadirektor Kristi Talving, ühelt poolt</w:t>
      </w:r>
      <w:r>
        <w:rPr>
          <w:szCs w:val="24"/>
          <w:lang w:eastAsia="ar-SA"/>
        </w:rPr>
        <w:t>,</w:t>
      </w:r>
    </w:p>
    <w:p w14:paraId="4B76B66B" w14:textId="77777777" w:rsidR="00597D39" w:rsidRPr="00735915" w:rsidRDefault="00597D39" w:rsidP="00597D39">
      <w:pPr>
        <w:numPr>
          <w:ilvl w:val="0"/>
          <w:numId w:val="2"/>
        </w:numPr>
        <w:tabs>
          <w:tab w:val="clear" w:pos="0"/>
        </w:tabs>
        <w:suppressAutoHyphens/>
        <w:jc w:val="both"/>
        <w:rPr>
          <w:szCs w:val="24"/>
          <w:lang w:eastAsia="ar-SA"/>
        </w:rPr>
      </w:pPr>
    </w:p>
    <w:p w14:paraId="2440FBFE"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ja</w:t>
      </w:r>
    </w:p>
    <w:p w14:paraId="6C0FFFEF" w14:textId="77777777" w:rsidR="00597D39" w:rsidRPr="00735915" w:rsidRDefault="00597D39" w:rsidP="00597D39">
      <w:pPr>
        <w:numPr>
          <w:ilvl w:val="0"/>
          <w:numId w:val="2"/>
        </w:numPr>
        <w:tabs>
          <w:tab w:val="clear" w:pos="0"/>
        </w:tabs>
        <w:suppressAutoHyphens/>
        <w:jc w:val="both"/>
        <w:rPr>
          <w:szCs w:val="24"/>
          <w:lang w:eastAsia="ar-SA"/>
        </w:rPr>
      </w:pPr>
    </w:p>
    <w:p w14:paraId="3CDA6AA9" w14:textId="19DE5574" w:rsidR="00597D39" w:rsidRPr="00735915" w:rsidRDefault="00597D39" w:rsidP="00597D39">
      <w:pPr>
        <w:numPr>
          <w:ilvl w:val="0"/>
          <w:numId w:val="0"/>
        </w:numPr>
        <w:jc w:val="both"/>
        <w:rPr>
          <w:rFonts w:ascii="Open Sans" w:hAnsi="Open Sans" w:cs="Open Sans"/>
          <w:color w:val="252525"/>
          <w:sz w:val="21"/>
          <w:szCs w:val="21"/>
          <w:lang w:eastAsia="et-EE"/>
        </w:rPr>
      </w:pPr>
      <w:r>
        <w:rPr>
          <w:b/>
          <w:bCs/>
          <w:szCs w:val="24"/>
          <w:lang w:eastAsia="ar-SA"/>
        </w:rPr>
        <w:t>….</w:t>
      </w:r>
      <w:r w:rsidRPr="00735915">
        <w:rPr>
          <w:b/>
          <w:bCs/>
          <w:szCs w:val="24"/>
          <w:lang w:eastAsia="ar-SA"/>
        </w:rPr>
        <w:t xml:space="preserve"> </w:t>
      </w:r>
      <w:r w:rsidRPr="00735915">
        <w:rPr>
          <w:szCs w:val="24"/>
          <w:lang w:eastAsia="ar-SA"/>
        </w:rPr>
        <w:t>(edaspidi nimetatud “</w:t>
      </w:r>
      <w:r w:rsidRPr="00735915">
        <w:rPr>
          <w:b/>
          <w:bCs/>
          <w:szCs w:val="24"/>
          <w:lang w:eastAsia="ar-SA"/>
        </w:rPr>
        <w:t>Teenuse osutaja</w:t>
      </w:r>
      <w:r w:rsidRPr="00735915">
        <w:rPr>
          <w:szCs w:val="24"/>
          <w:lang w:eastAsia="ar-SA"/>
        </w:rPr>
        <w:t xml:space="preserve">”), registrikood </w:t>
      </w:r>
      <w:r w:rsidRPr="00735915">
        <w:rPr>
          <w:rFonts w:ascii="Open Sans" w:hAnsi="Open Sans" w:cs="Open Sans"/>
          <w:color w:val="252525"/>
          <w:sz w:val="21"/>
          <w:szCs w:val="21"/>
          <w:lang w:eastAsia="et-EE"/>
        </w:rPr>
        <w:t xml:space="preserve"> </w:t>
      </w:r>
      <w:r>
        <w:rPr>
          <w:color w:val="252525"/>
          <w:szCs w:val="24"/>
          <w:lang w:eastAsia="et-EE"/>
        </w:rPr>
        <w:t>…</w:t>
      </w:r>
      <w:r w:rsidRPr="00735915">
        <w:rPr>
          <w:szCs w:val="24"/>
          <w:lang w:eastAsia="ar-SA"/>
        </w:rPr>
        <w:t>, asukohaga</w:t>
      </w:r>
      <w:r>
        <w:rPr>
          <w:szCs w:val="24"/>
          <w:lang w:eastAsia="ar-SA"/>
        </w:rPr>
        <w:t xml:space="preserve"> …</w:t>
      </w:r>
      <w:r w:rsidRPr="00735915">
        <w:rPr>
          <w:szCs w:val="24"/>
          <w:lang w:eastAsia="ar-SA"/>
        </w:rPr>
        <w:t>, mida esindab põhikirja</w:t>
      </w:r>
      <w:r>
        <w:rPr>
          <w:szCs w:val="24"/>
          <w:lang w:eastAsia="ar-SA"/>
        </w:rPr>
        <w:t>/volikirja</w:t>
      </w:r>
      <w:r w:rsidRPr="00735915">
        <w:rPr>
          <w:szCs w:val="24"/>
          <w:lang w:eastAsia="ar-SA"/>
        </w:rPr>
        <w:t xml:space="preserve"> alusel juhatuse liige</w:t>
      </w:r>
      <w:r>
        <w:rPr>
          <w:szCs w:val="24"/>
          <w:lang w:eastAsia="ar-SA"/>
        </w:rPr>
        <w:t>/ametnimetus</w:t>
      </w:r>
      <w:r w:rsidRPr="00735915">
        <w:rPr>
          <w:szCs w:val="24"/>
          <w:lang w:eastAsia="ar-SA"/>
        </w:rPr>
        <w:t xml:space="preserve"> </w:t>
      </w:r>
      <w:r>
        <w:rPr>
          <w:szCs w:val="24"/>
          <w:lang w:eastAsia="ar-SA"/>
        </w:rPr>
        <w:t>….</w:t>
      </w:r>
      <w:r w:rsidRPr="00735915">
        <w:rPr>
          <w:szCs w:val="24"/>
          <w:lang w:eastAsia="ar-SA"/>
        </w:rPr>
        <w:t>, teiselt poolt</w:t>
      </w:r>
      <w:r>
        <w:rPr>
          <w:szCs w:val="24"/>
          <w:lang w:eastAsia="ar-SA"/>
        </w:rPr>
        <w:t>,</w:t>
      </w:r>
      <w:r w:rsidRPr="00735915">
        <w:rPr>
          <w:szCs w:val="24"/>
          <w:lang w:eastAsia="ar-SA"/>
        </w:rPr>
        <w:t xml:space="preserve"> </w:t>
      </w:r>
    </w:p>
    <w:p w14:paraId="223AB288" w14:textId="77777777" w:rsidR="00597D39" w:rsidRPr="00735915" w:rsidRDefault="00597D39" w:rsidP="00597D39">
      <w:pPr>
        <w:numPr>
          <w:ilvl w:val="0"/>
          <w:numId w:val="0"/>
        </w:numPr>
        <w:suppressAutoHyphens/>
        <w:jc w:val="both"/>
        <w:rPr>
          <w:szCs w:val="24"/>
          <w:lang w:eastAsia="ar-SA"/>
        </w:rPr>
      </w:pPr>
    </w:p>
    <w:p w14:paraId="40DFDCC7"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keda nimetatakse koos ja eraldi edaspidi ka “</w:t>
      </w:r>
      <w:r w:rsidRPr="00735915">
        <w:rPr>
          <w:b/>
          <w:bCs/>
          <w:szCs w:val="24"/>
          <w:lang w:eastAsia="ar-SA"/>
        </w:rPr>
        <w:t>Pool</w:t>
      </w:r>
      <w:r w:rsidRPr="00735915">
        <w:rPr>
          <w:szCs w:val="24"/>
          <w:lang w:eastAsia="ar-SA"/>
        </w:rPr>
        <w:t>” ja/või “</w:t>
      </w:r>
      <w:r w:rsidRPr="00735915">
        <w:rPr>
          <w:b/>
          <w:bCs/>
          <w:szCs w:val="24"/>
          <w:lang w:eastAsia="ar-SA"/>
        </w:rPr>
        <w:t>Pooled</w:t>
      </w:r>
      <w:r w:rsidRPr="00735915">
        <w:rPr>
          <w:szCs w:val="24"/>
          <w:lang w:eastAsia="ar-SA"/>
        </w:rPr>
        <w:t xml:space="preserve">”, </w:t>
      </w:r>
    </w:p>
    <w:p w14:paraId="6725A22C" w14:textId="77777777" w:rsidR="00597D39" w:rsidRPr="00735915" w:rsidRDefault="00597D39" w:rsidP="00597D39">
      <w:pPr>
        <w:numPr>
          <w:ilvl w:val="0"/>
          <w:numId w:val="2"/>
        </w:numPr>
        <w:tabs>
          <w:tab w:val="clear" w:pos="0"/>
        </w:tabs>
        <w:suppressAutoHyphens/>
        <w:jc w:val="both"/>
        <w:rPr>
          <w:szCs w:val="24"/>
          <w:lang w:eastAsia="ar-SA"/>
        </w:rPr>
      </w:pPr>
    </w:p>
    <w:p w14:paraId="29CB50B2" w14:textId="77777777" w:rsidR="00597D39" w:rsidRPr="00915A42" w:rsidRDefault="00597D39" w:rsidP="00597D39">
      <w:pPr>
        <w:numPr>
          <w:ilvl w:val="0"/>
          <w:numId w:val="2"/>
        </w:numPr>
        <w:tabs>
          <w:tab w:val="clear" w:pos="0"/>
        </w:tabs>
        <w:suppressAutoHyphens/>
        <w:jc w:val="both"/>
        <w:rPr>
          <w:szCs w:val="24"/>
          <w:lang w:eastAsia="ar-SA"/>
        </w:rPr>
      </w:pPr>
      <w:r w:rsidRPr="00735915">
        <w:rPr>
          <w:szCs w:val="24"/>
          <w:lang w:eastAsia="ar-SA"/>
        </w:rPr>
        <w:t>võttes arvesse, et:</w:t>
      </w:r>
    </w:p>
    <w:p w14:paraId="77E386EA" w14:textId="00DF0BDE" w:rsidR="00597D39" w:rsidRPr="00915A42" w:rsidRDefault="00597D39" w:rsidP="00597D39">
      <w:pPr>
        <w:numPr>
          <w:ilvl w:val="0"/>
          <w:numId w:val="4"/>
        </w:numPr>
        <w:suppressAutoHyphens/>
        <w:contextualSpacing/>
        <w:jc w:val="both"/>
        <w:rPr>
          <w:szCs w:val="24"/>
          <w:lang w:eastAsia="ar-SA"/>
        </w:rPr>
      </w:pPr>
      <w:r w:rsidRPr="00915A42">
        <w:rPr>
          <w:szCs w:val="24"/>
          <w:lang w:eastAsia="ar-SA"/>
        </w:rPr>
        <w:t xml:space="preserve">Teenuse saaja korraldas </w:t>
      </w:r>
      <w:r w:rsidR="00915A42" w:rsidRPr="00915A42">
        <w:rPr>
          <w:szCs w:val="24"/>
          <w:lang w:eastAsia="ar-SA"/>
        </w:rPr>
        <w:t>väikehanke "</w:t>
      </w:r>
      <w:bookmarkStart w:id="0" w:name="_Hlk164679003"/>
      <w:r w:rsidR="00915A42" w:rsidRPr="00915A42">
        <w:rPr>
          <w:szCs w:val="24"/>
          <w:lang w:eastAsia="ar-SA"/>
        </w:rPr>
        <w:t>CEPT ECC PT1 projektigrupi töökoosoleku korraldamise</w:t>
      </w:r>
      <w:bookmarkEnd w:id="0"/>
      <w:r w:rsidR="00915A42" w:rsidRPr="00915A42">
        <w:rPr>
          <w:szCs w:val="24"/>
          <w:lang w:eastAsia="ar-SA"/>
        </w:rPr>
        <w:t>ks toitlustuse hankimine"</w:t>
      </w:r>
      <w:r w:rsidR="00C33F59" w:rsidRPr="00915A42">
        <w:rPr>
          <w:szCs w:val="24"/>
          <w:lang w:eastAsia="ar-SA"/>
        </w:rPr>
        <w:t>;</w:t>
      </w:r>
    </w:p>
    <w:p w14:paraId="6EBBBF6F" w14:textId="78D4FF9E" w:rsidR="00597D39" w:rsidRPr="00735915" w:rsidRDefault="00597D39" w:rsidP="00597D39">
      <w:pPr>
        <w:numPr>
          <w:ilvl w:val="0"/>
          <w:numId w:val="4"/>
        </w:numPr>
        <w:suppressAutoHyphens/>
        <w:contextualSpacing/>
        <w:jc w:val="both"/>
        <w:rPr>
          <w:szCs w:val="24"/>
          <w:lang w:eastAsia="ar-SA"/>
        </w:rPr>
      </w:pPr>
      <w:r w:rsidRPr="00C33F59">
        <w:rPr>
          <w:szCs w:val="24"/>
          <w:lang w:eastAsia="ar-SA"/>
        </w:rPr>
        <w:t>Teenuse</w:t>
      </w:r>
      <w:r w:rsidRPr="00735915">
        <w:rPr>
          <w:szCs w:val="24"/>
          <w:lang w:eastAsia="ar-SA"/>
        </w:rPr>
        <w:t xml:space="preserve"> saaja tunnistas hankemenetluses </w:t>
      </w:r>
      <w:proofErr w:type="spellStart"/>
      <w:r w:rsidR="00305490">
        <w:rPr>
          <w:szCs w:val="24"/>
          <w:lang w:eastAsia="ar-SA"/>
        </w:rPr>
        <w:t>pp.kk.aaaa</w:t>
      </w:r>
      <w:proofErr w:type="spellEnd"/>
      <w:r w:rsidRPr="00735915">
        <w:rPr>
          <w:szCs w:val="24"/>
          <w:lang w:eastAsia="ar-SA"/>
        </w:rPr>
        <w:t xml:space="preserve"> pakkumuste hindamise protokolliga nr </w:t>
      </w:r>
      <w:r w:rsidR="00305490">
        <w:rPr>
          <w:szCs w:val="24"/>
          <w:lang w:eastAsia="ar-SA"/>
        </w:rPr>
        <w:t>…</w:t>
      </w:r>
      <w:r w:rsidRPr="00735915">
        <w:rPr>
          <w:szCs w:val="24"/>
          <w:lang w:eastAsia="ar-SA"/>
        </w:rPr>
        <w:t xml:space="preserve"> edukaks Teenuse osutaja pakkumuse, </w:t>
      </w:r>
    </w:p>
    <w:p w14:paraId="33ABEC0D" w14:textId="77777777" w:rsidR="00597D39" w:rsidRPr="00735915" w:rsidRDefault="00597D39" w:rsidP="00597D39">
      <w:pPr>
        <w:numPr>
          <w:ilvl w:val="0"/>
          <w:numId w:val="2"/>
        </w:numPr>
        <w:tabs>
          <w:tab w:val="clear" w:pos="0"/>
        </w:tabs>
        <w:suppressAutoHyphens/>
        <w:ind w:left="360"/>
        <w:jc w:val="both"/>
        <w:rPr>
          <w:szCs w:val="24"/>
          <w:lang w:eastAsia="ar-SA"/>
        </w:rPr>
      </w:pPr>
    </w:p>
    <w:p w14:paraId="658B89C2"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on sõlminud käesoleva lepingu (edaspidi nimetatud “</w:t>
      </w:r>
      <w:r w:rsidRPr="00735915">
        <w:rPr>
          <w:b/>
          <w:szCs w:val="24"/>
          <w:lang w:eastAsia="ar-SA"/>
        </w:rPr>
        <w:t>Leping</w:t>
      </w:r>
      <w:r w:rsidRPr="00735915">
        <w:rPr>
          <w:szCs w:val="24"/>
          <w:lang w:eastAsia="ar-SA"/>
        </w:rPr>
        <w:t>”) alljärgnevas:</w:t>
      </w:r>
    </w:p>
    <w:p w14:paraId="3530CBEB" w14:textId="77777777" w:rsidR="00597D39" w:rsidRPr="00735915" w:rsidRDefault="00597D39" w:rsidP="00597D39">
      <w:pPr>
        <w:numPr>
          <w:ilvl w:val="0"/>
          <w:numId w:val="2"/>
        </w:numPr>
        <w:tabs>
          <w:tab w:val="clear" w:pos="0"/>
        </w:tabs>
        <w:suppressAutoHyphens/>
        <w:jc w:val="both"/>
        <w:rPr>
          <w:szCs w:val="24"/>
          <w:lang w:eastAsia="ar-SA"/>
        </w:rPr>
      </w:pPr>
      <w:bookmarkStart w:id="1" w:name="_Hlk111642565"/>
    </w:p>
    <w:p w14:paraId="2C0BB430" w14:textId="77777777" w:rsidR="00597D39" w:rsidRPr="00735915" w:rsidRDefault="00597D39" w:rsidP="00597D39">
      <w:pPr>
        <w:numPr>
          <w:ilvl w:val="0"/>
          <w:numId w:val="3"/>
        </w:numPr>
        <w:tabs>
          <w:tab w:val="left" w:pos="720"/>
        </w:tabs>
        <w:suppressAutoHyphens/>
        <w:contextualSpacing/>
        <w:jc w:val="both"/>
        <w:rPr>
          <w:b/>
          <w:szCs w:val="24"/>
          <w:lang w:eastAsia="ar-SA"/>
        </w:rPr>
      </w:pPr>
      <w:r w:rsidRPr="00735915">
        <w:rPr>
          <w:b/>
          <w:szCs w:val="24"/>
          <w:lang w:eastAsia="ar-SA"/>
        </w:rPr>
        <w:t>Lepingu ese</w:t>
      </w:r>
    </w:p>
    <w:p w14:paraId="580C69A8" w14:textId="179EF3EF" w:rsidR="00597D39" w:rsidRPr="00332C2C" w:rsidRDefault="00597D39" w:rsidP="00597D39">
      <w:pPr>
        <w:numPr>
          <w:ilvl w:val="1"/>
          <w:numId w:val="3"/>
        </w:numPr>
        <w:suppressAutoHyphens/>
        <w:contextualSpacing/>
        <w:jc w:val="both"/>
        <w:rPr>
          <w:szCs w:val="24"/>
          <w:lang w:eastAsia="ar-SA"/>
        </w:rPr>
      </w:pPr>
      <w:r w:rsidRPr="00332C2C">
        <w:rPr>
          <w:szCs w:val="24"/>
          <w:lang w:eastAsia="ar-SA"/>
        </w:rPr>
        <w:t xml:space="preserve">Käesoleva Lepinguga kohustub Teenuse osutaja </w:t>
      </w:r>
      <w:r w:rsidR="00305490" w:rsidRPr="00332C2C">
        <w:rPr>
          <w:szCs w:val="24"/>
          <w:lang w:eastAsia="ar-SA"/>
        </w:rPr>
        <w:t>osutama</w:t>
      </w:r>
      <w:r w:rsidRPr="00332C2C">
        <w:rPr>
          <w:szCs w:val="24"/>
          <w:lang w:eastAsia="ar-SA"/>
        </w:rPr>
        <w:t xml:space="preserve"> Teenuse saajale </w:t>
      </w:r>
      <w:r w:rsidR="00305490" w:rsidRPr="00332C2C">
        <w:rPr>
          <w:szCs w:val="24"/>
          <w:lang w:eastAsia="ar-SA"/>
        </w:rPr>
        <w:t>CEPT ECC PT1 projektigrupi töökoosoleku</w:t>
      </w:r>
      <w:r w:rsidR="005A3F8D" w:rsidRPr="00332C2C">
        <w:rPr>
          <w:szCs w:val="24"/>
          <w:lang w:eastAsia="ar-SA"/>
        </w:rPr>
        <w:t xml:space="preserve"> (Ürituse)</w:t>
      </w:r>
      <w:r w:rsidR="00305490" w:rsidRPr="00332C2C">
        <w:rPr>
          <w:szCs w:val="24"/>
          <w:lang w:eastAsia="ar-SA"/>
        </w:rPr>
        <w:t xml:space="preserve"> raames </w:t>
      </w:r>
      <w:r w:rsidR="008336AC">
        <w:rPr>
          <w:szCs w:val="24"/>
          <w:lang w:eastAsia="ar-SA"/>
        </w:rPr>
        <w:t>t</w:t>
      </w:r>
      <w:r w:rsidR="001609A5">
        <w:rPr>
          <w:szCs w:val="24"/>
          <w:lang w:eastAsia="ar-SA"/>
        </w:rPr>
        <w:t>oitlustust</w:t>
      </w:r>
      <w:r w:rsidR="008336AC">
        <w:rPr>
          <w:szCs w:val="24"/>
          <w:lang w:eastAsia="ar-SA"/>
        </w:rPr>
        <w:t xml:space="preserve">eenust, mis </w:t>
      </w:r>
      <w:r w:rsidR="001609A5">
        <w:rPr>
          <w:szCs w:val="24"/>
          <w:lang w:eastAsia="ar-SA"/>
        </w:rPr>
        <w:t>nii kohvi- kui lõunapause</w:t>
      </w:r>
      <w:r w:rsidR="007B37F0" w:rsidRPr="00AD3858">
        <w:rPr>
          <w:szCs w:val="24"/>
          <w:lang w:eastAsia="ar-SA"/>
        </w:rPr>
        <w:t>. Ürituse toimumisaeg on</w:t>
      </w:r>
      <w:r w:rsidR="00305490" w:rsidRPr="00332C2C">
        <w:rPr>
          <w:szCs w:val="24"/>
          <w:lang w:eastAsia="ar-SA"/>
        </w:rPr>
        <w:t xml:space="preserve"> </w:t>
      </w:r>
      <w:r w:rsidR="00D94FC3" w:rsidRPr="00332C2C">
        <w:rPr>
          <w:szCs w:val="24"/>
          <w:lang w:eastAsia="ar-SA"/>
        </w:rPr>
        <w:t>09.09.2024 – 13.09.2024</w:t>
      </w:r>
      <w:r w:rsidR="007B37F0" w:rsidRPr="00AD3858">
        <w:rPr>
          <w:szCs w:val="24"/>
          <w:lang w:eastAsia="ar-SA"/>
        </w:rPr>
        <w:t xml:space="preserve">. </w:t>
      </w:r>
      <w:r w:rsidR="00F16A50" w:rsidRPr="00332C2C">
        <w:rPr>
          <w:szCs w:val="24"/>
          <w:lang w:eastAsia="ar-SA"/>
        </w:rPr>
        <w:t>Täpsem teenuse sisu on kirjeldatud Lisades 1-2</w:t>
      </w:r>
      <w:r w:rsidR="001609A5">
        <w:rPr>
          <w:szCs w:val="24"/>
          <w:lang w:eastAsia="ar-SA"/>
        </w:rPr>
        <w:t>, eeskätt Lisa 1 punktis 3</w:t>
      </w:r>
      <w:r w:rsidR="00F16A50" w:rsidRPr="00332C2C">
        <w:rPr>
          <w:szCs w:val="24"/>
          <w:lang w:eastAsia="ar-SA"/>
        </w:rPr>
        <w:t xml:space="preserve">. </w:t>
      </w:r>
    </w:p>
    <w:p w14:paraId="6F3E3229" w14:textId="77777777" w:rsidR="00597D39" w:rsidRPr="00735915" w:rsidRDefault="00597D39" w:rsidP="00597D39">
      <w:pPr>
        <w:numPr>
          <w:ilvl w:val="1"/>
          <w:numId w:val="3"/>
        </w:numPr>
        <w:suppressAutoHyphens/>
        <w:contextualSpacing/>
        <w:jc w:val="both"/>
        <w:rPr>
          <w:szCs w:val="24"/>
          <w:lang w:eastAsia="ar-SA"/>
        </w:rPr>
      </w:pPr>
      <w:r w:rsidRPr="00735915">
        <w:rPr>
          <w:rFonts w:eastAsia="Calibri"/>
          <w:szCs w:val="24"/>
        </w:rPr>
        <w:t>Lepingu alusel osutatava teenuse alla (edaspidi „</w:t>
      </w:r>
      <w:r w:rsidRPr="00735915">
        <w:rPr>
          <w:rFonts w:eastAsia="Calibri"/>
          <w:b/>
          <w:bCs/>
          <w:szCs w:val="24"/>
        </w:rPr>
        <w:t>Teenus“</w:t>
      </w:r>
      <w:r w:rsidRPr="00735915">
        <w:rPr>
          <w:rFonts w:eastAsia="Calibri"/>
          <w:szCs w:val="24"/>
        </w:rPr>
        <w:t xml:space="preserve">) kuuluvad kõik p-s 1.1. nimetatud tegevused ja tööde tegemine või tegevused, mida ei ole eraldi nimetatud, kuid mis oma olemuselt kuuluvad Teenuse hulka ja on vajalikud lepinguliste kohustuste nõuetekohaseks täitmiseks. </w:t>
      </w:r>
    </w:p>
    <w:p w14:paraId="401750D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Lepingu dokumendid koosnevad käesoleva Lepingu põhitekstist ning selle lisadest ja muudatustest, milles lepitakse kokku pärast Lepingu allkirjastamist. Lepingu dokumendid omavad vastastikku selgitavat iseloomu. Dokumentides vastuolude või erineva tõlgenduse võimaluse korral on dokumentide prioriteetsus alljärgnev kahanevas järjekorras:</w:t>
      </w:r>
    </w:p>
    <w:p w14:paraId="598460EE"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Lepingu tekst</w:t>
      </w:r>
    </w:p>
    <w:p w14:paraId="46875FBB" w14:textId="75F53986"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 xml:space="preserve">Lisa 1 - Teenuse saaja </w:t>
      </w:r>
      <w:r w:rsidR="00FA616D">
        <w:rPr>
          <w:szCs w:val="24"/>
          <w:lang w:eastAsia="ar-SA"/>
        </w:rPr>
        <w:t>pp</w:t>
      </w:r>
      <w:r w:rsidR="005A3F8D">
        <w:rPr>
          <w:szCs w:val="24"/>
          <w:lang w:eastAsia="ar-SA"/>
        </w:rPr>
        <w:t>.</w:t>
      </w:r>
      <w:r w:rsidR="003C21C5">
        <w:rPr>
          <w:szCs w:val="24"/>
          <w:lang w:eastAsia="ar-SA"/>
        </w:rPr>
        <w:t>06</w:t>
      </w:r>
      <w:r w:rsidR="00332C2C">
        <w:rPr>
          <w:szCs w:val="24"/>
          <w:lang w:eastAsia="ar-SA"/>
        </w:rPr>
        <w:t>.2024</w:t>
      </w:r>
      <w:r w:rsidRPr="00735915">
        <w:rPr>
          <w:szCs w:val="24"/>
          <w:lang w:eastAsia="ar-SA"/>
        </w:rPr>
        <w:t xml:space="preserve"> pakkumuse esitamise kutse;</w:t>
      </w:r>
    </w:p>
    <w:p w14:paraId="52705788" w14:textId="171323F1"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 xml:space="preserve">Lisa 2 - Teenuse osutaja </w:t>
      </w:r>
      <w:proofErr w:type="spellStart"/>
      <w:r w:rsidR="005A3F8D">
        <w:rPr>
          <w:szCs w:val="24"/>
          <w:lang w:eastAsia="ar-SA"/>
        </w:rPr>
        <w:t>pp.kk.aaaa</w:t>
      </w:r>
      <w:proofErr w:type="spellEnd"/>
      <w:r w:rsidRPr="00735915">
        <w:rPr>
          <w:szCs w:val="24"/>
          <w:lang w:eastAsia="ar-SA"/>
        </w:rPr>
        <w:t xml:space="preserve"> edastatud pakkumus nr </w:t>
      </w:r>
      <w:r w:rsidR="005A3F8D">
        <w:rPr>
          <w:szCs w:val="24"/>
          <w:lang w:eastAsia="ar-SA"/>
        </w:rPr>
        <w:t>…</w:t>
      </w:r>
      <w:r w:rsidRPr="00735915">
        <w:rPr>
          <w:szCs w:val="24"/>
          <w:lang w:eastAsia="ar-SA"/>
        </w:rPr>
        <w:t>.</w:t>
      </w:r>
    </w:p>
    <w:p w14:paraId="3ADAEB00" w14:textId="77777777" w:rsidR="00597D39" w:rsidRPr="00735915" w:rsidRDefault="00597D39" w:rsidP="00597D39">
      <w:pPr>
        <w:numPr>
          <w:ilvl w:val="0"/>
          <w:numId w:val="2"/>
        </w:numPr>
        <w:tabs>
          <w:tab w:val="clear" w:pos="0"/>
        </w:tabs>
        <w:suppressAutoHyphens/>
        <w:ind w:left="720"/>
        <w:contextualSpacing/>
        <w:jc w:val="both"/>
        <w:rPr>
          <w:szCs w:val="24"/>
          <w:lang w:eastAsia="ar-SA"/>
        </w:rPr>
      </w:pPr>
    </w:p>
    <w:p w14:paraId="7B763CBB"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Teenuse osutamise kord ja ajaplaan</w:t>
      </w:r>
    </w:p>
    <w:p w14:paraId="0204DB0E" w14:textId="77777777" w:rsidR="00597D39" w:rsidRPr="00332C2C"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poolt Teenuse saajale Teenuse osutamine toimub alljärgneva ajaplaani </w:t>
      </w:r>
      <w:r w:rsidRPr="00332C2C">
        <w:rPr>
          <w:szCs w:val="24"/>
          <w:lang w:eastAsia="ar-SA"/>
        </w:rPr>
        <w:t xml:space="preserve">(edaspidi nimetatud </w:t>
      </w:r>
      <w:r w:rsidRPr="00332C2C">
        <w:rPr>
          <w:b/>
          <w:bCs/>
          <w:szCs w:val="24"/>
          <w:lang w:eastAsia="ar-SA"/>
        </w:rPr>
        <w:t>Ajaplaan</w:t>
      </w:r>
      <w:r w:rsidRPr="00332C2C">
        <w:rPr>
          <w:szCs w:val="24"/>
          <w:lang w:eastAsia="ar-SA"/>
        </w:rPr>
        <w:t>) kohaselt:</w:t>
      </w:r>
    </w:p>
    <w:p w14:paraId="5EC6B09E" w14:textId="5BACC0F7" w:rsidR="00332C2C" w:rsidRPr="00332C2C" w:rsidRDefault="003C21C5" w:rsidP="00597D39">
      <w:pPr>
        <w:numPr>
          <w:ilvl w:val="2"/>
          <w:numId w:val="3"/>
        </w:numPr>
        <w:suppressAutoHyphens/>
        <w:contextualSpacing/>
        <w:jc w:val="both"/>
        <w:rPr>
          <w:szCs w:val="24"/>
          <w:lang w:eastAsia="ar-SA"/>
        </w:rPr>
      </w:pPr>
      <w:r>
        <w:rPr>
          <w:szCs w:val="24"/>
          <w:lang w:eastAsia="ar-SA"/>
        </w:rPr>
        <w:t>Teenuse osutamiseks</w:t>
      </w:r>
      <w:r w:rsidRPr="00332C2C">
        <w:rPr>
          <w:szCs w:val="24"/>
          <w:lang w:eastAsia="ar-SA"/>
        </w:rPr>
        <w:t xml:space="preserve"> </w:t>
      </w:r>
      <w:r w:rsidR="00332C2C" w:rsidRPr="00332C2C">
        <w:rPr>
          <w:szCs w:val="24"/>
          <w:lang w:eastAsia="ar-SA"/>
        </w:rPr>
        <w:t>vajalike ettevalmistustöödega alustamine koheselt pärast Teenuse saaja poolt hankemenetluse tulemuste teatavaks tegemisest Teenuse osutajale</w:t>
      </w:r>
      <w:r w:rsidR="0005221C">
        <w:rPr>
          <w:szCs w:val="24"/>
          <w:lang w:eastAsia="ar-SA"/>
        </w:rPr>
        <w:t>;</w:t>
      </w:r>
    </w:p>
    <w:p w14:paraId="29AD9B81" w14:textId="34D50A3A" w:rsidR="00CC1060" w:rsidRPr="00332C2C" w:rsidRDefault="00CC1060" w:rsidP="00332C2C">
      <w:pPr>
        <w:numPr>
          <w:ilvl w:val="2"/>
          <w:numId w:val="3"/>
        </w:numPr>
        <w:suppressAutoHyphens/>
        <w:contextualSpacing/>
        <w:jc w:val="both"/>
        <w:rPr>
          <w:szCs w:val="24"/>
          <w:lang w:eastAsia="ar-SA"/>
        </w:rPr>
      </w:pPr>
      <w:r w:rsidRPr="00332C2C">
        <w:rPr>
          <w:szCs w:val="24"/>
          <w:lang w:eastAsia="ar-SA"/>
        </w:rPr>
        <w:t>Ürituse</w:t>
      </w:r>
      <w:r w:rsidR="005A3F8D" w:rsidRPr="00332C2C">
        <w:rPr>
          <w:szCs w:val="24"/>
          <w:lang w:eastAsia="ar-SA"/>
        </w:rPr>
        <w:t xml:space="preserve"> </w:t>
      </w:r>
      <w:r w:rsidRPr="00332C2C">
        <w:rPr>
          <w:szCs w:val="24"/>
          <w:lang w:eastAsia="ar-SA"/>
        </w:rPr>
        <w:t>toimumisaeg</w:t>
      </w:r>
      <w:r w:rsidR="00E32116" w:rsidRPr="00332C2C">
        <w:rPr>
          <w:szCs w:val="24"/>
          <w:lang w:eastAsia="ar-SA"/>
        </w:rPr>
        <w:t xml:space="preserve"> on</w:t>
      </w:r>
      <w:r w:rsidR="00597D39" w:rsidRPr="00332C2C">
        <w:rPr>
          <w:szCs w:val="24"/>
          <w:lang w:eastAsia="ar-SA"/>
        </w:rPr>
        <w:t xml:space="preserve"> </w:t>
      </w:r>
      <w:r w:rsidR="00D94FC3" w:rsidRPr="00332C2C">
        <w:rPr>
          <w:szCs w:val="24"/>
          <w:lang w:eastAsia="ar-SA"/>
        </w:rPr>
        <w:t>09.09.2024 – 13.09.2024</w:t>
      </w:r>
      <w:r w:rsidR="0005221C">
        <w:rPr>
          <w:szCs w:val="24"/>
          <w:lang w:eastAsia="ar-SA"/>
        </w:rPr>
        <w:t>.</w:t>
      </w:r>
      <w:bookmarkEnd w:id="1"/>
    </w:p>
    <w:p w14:paraId="604FE13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Teenuse osutamisel lähtub Teenuse osutaja eelkõige Teenuse saaja poolt edastatud informatsioonist ja Lepingu Lisadest 1-2.</w:t>
      </w:r>
    </w:p>
    <w:p w14:paraId="737F27E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ei vastuta võimalike vigade või puuduste eest Teenuse osutamisel, mis on põhjustatud Teenuse saaja poolt esitatud väärast või puudulikust informatsioonist või mittekohasest dokumendist või muust Teenuse saajast tulenevast asjaolust. </w:t>
      </w:r>
    </w:p>
    <w:p w14:paraId="7029F871" w14:textId="77777777" w:rsidR="00597D39" w:rsidRPr="00735915" w:rsidRDefault="00597D39" w:rsidP="00597D39">
      <w:pPr>
        <w:numPr>
          <w:ilvl w:val="0"/>
          <w:numId w:val="2"/>
        </w:numPr>
        <w:tabs>
          <w:tab w:val="clear" w:pos="0"/>
        </w:tabs>
        <w:suppressAutoHyphens/>
        <w:ind w:left="585"/>
        <w:contextualSpacing/>
        <w:jc w:val="both"/>
        <w:rPr>
          <w:szCs w:val="24"/>
          <w:lang w:eastAsia="ar-SA"/>
        </w:rPr>
      </w:pPr>
    </w:p>
    <w:p w14:paraId="152D0442"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Poolte kohustused ja vastutus</w:t>
      </w:r>
    </w:p>
    <w:p w14:paraId="7B091F88"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lastRenderedPageBreak/>
        <w:t>Teenuse osutaja kohustub:</w:t>
      </w:r>
    </w:p>
    <w:p w14:paraId="280B9028"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osutama Lepinguga kokkulepitud Teenust kvaliteetselt, rakendades oma erialaseid teadmisi ja kogemusi Teenuse saaja jaoks parimal võimalikul viisil ning hoiduma toimingutest, mis võiks raskendada Teenuse osutamist;</w:t>
      </w:r>
    </w:p>
    <w:p w14:paraId="5EA609CC"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nõudma viivitamatult Teenuse saajalt uusi või täiendavaid juhiseid ja informatsiooni, kui see on vajalik Teenuse osutamiseks;</w:t>
      </w:r>
    </w:p>
    <w:p w14:paraId="22D2CAF3"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informeerima Teenuse saajat jooksvalt Teenuse osutamise käigust;</w:t>
      </w:r>
    </w:p>
    <w:p w14:paraId="0BC09F14"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vastutama asjaolude eest, mis tulenevad tema iseseisvast tegevusest ega tulenenud Teenuse saaja juhistest ja antud informatsioonist. Teenuse osutaja vastutab võimalike vigade või puuduste eest Teenuse osutamisel, kui ta oleks kõiki asjaolusid arvestades mõistlikult tegutsedes pidanud nõudma Teenuse saaja juhiseid ja informatsiooni, kuid ei teinud seda;</w:t>
      </w:r>
    </w:p>
    <w:p w14:paraId="77A36AB9"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kinni pidama punktis 2.1. kokku lepitud Ajaplaanist;</w:t>
      </w:r>
    </w:p>
    <w:p w14:paraId="53423EB5"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osutajal on õigus:</w:t>
      </w:r>
    </w:p>
    <w:p w14:paraId="2F6C7734"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saada Teenuse saajalt Teenuse osutamiseks vajalikke juhiseid;</w:t>
      </w:r>
    </w:p>
    <w:p w14:paraId="17D19F77" w14:textId="0A35405E" w:rsidR="00597D39" w:rsidRPr="00FA681E" w:rsidRDefault="00597D39" w:rsidP="00FA681E">
      <w:pPr>
        <w:numPr>
          <w:ilvl w:val="2"/>
          <w:numId w:val="3"/>
        </w:numPr>
        <w:suppressAutoHyphens/>
        <w:contextualSpacing/>
        <w:jc w:val="both"/>
        <w:rPr>
          <w:szCs w:val="24"/>
          <w:lang w:eastAsia="ar-SA"/>
        </w:rPr>
      </w:pPr>
      <w:r w:rsidRPr="00735915">
        <w:rPr>
          <w:rFonts w:eastAsia="Calibri"/>
          <w:szCs w:val="24"/>
        </w:rPr>
        <w:t>Teenuse saaja poolt antud juhistest kõrvale kalduda, kui see on vastavalt asjaoludele põhjendatud, mõistlik ja vajalik. Juhistest kõrvalekaldumisest ja selle põhjusest tuleb viivitamatult Teenuse saajat teavitada.</w:t>
      </w:r>
    </w:p>
    <w:p w14:paraId="5FDF62EF"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saaja kohustub:</w:t>
      </w:r>
    </w:p>
    <w:p w14:paraId="17E34856"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edastama Teenuse osutajale õigeaegselt Lepingu täitmiseks olulise informatsiooni;</w:t>
      </w:r>
    </w:p>
    <w:p w14:paraId="055AD919"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teavitama Teenuse osutajat koheselt, kui Teenuse saajal ei ole võimalik õigeaegselt Teenuse osutamisega seotud temale kuuluvat informatsiooni edastada. Vajadusel korrigeerivad Pooled kokkulepitud Ajaplaani;</w:t>
      </w:r>
    </w:p>
    <w:p w14:paraId="09473CFF"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edastama Teenuse osutajale viivitamatult olulise, Lepingu sõlmimisel mitte teadaoleva informatsiooni, mis võib mõjutada Lepingu täitmist;</w:t>
      </w:r>
    </w:p>
    <w:p w14:paraId="0CFBBCDC"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 xml:space="preserve">tagama Teenuse saajast sõltuvate Teenuse osutamise käigus üleskerkivate küsimuste ja probleemide lahendamise 2 (kahe) tööpäeva jooksul arvates selle kohta kirjaliku teate saamisest. Juhul, kui üleskerkinud küsimust või probleemi ei ole põhjendatult või Teenuse saajast olenematutel asjaoludel võimalik </w:t>
      </w:r>
      <w:proofErr w:type="spellStart"/>
      <w:r w:rsidRPr="00735915">
        <w:rPr>
          <w:szCs w:val="24"/>
          <w:lang w:eastAsia="ar-SA"/>
        </w:rPr>
        <w:t>ülalmärgitud</w:t>
      </w:r>
      <w:proofErr w:type="spellEnd"/>
      <w:r w:rsidRPr="00735915">
        <w:rPr>
          <w:szCs w:val="24"/>
          <w:lang w:eastAsia="ar-SA"/>
        </w:rPr>
        <w:t xml:space="preserve"> tähtaja jooksul lahendada, teatab Teenuse saaja uue lahendamise tähtaja koos põhjendusega esimesel võimalusel Teenuse osutajale.</w:t>
      </w:r>
    </w:p>
    <w:p w14:paraId="3088FC92"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saajal on õigus:</w:t>
      </w:r>
    </w:p>
    <w:p w14:paraId="124E2CCE"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teostada kontrolli ja järelevalvet Teenuse osutamise käigu, mahu ja kvaliteedi üle igal ajal Lepingu täitmise jooksul;</w:t>
      </w:r>
    </w:p>
    <w:p w14:paraId="5C19A46A" w14:textId="77777777" w:rsidR="00597D39" w:rsidRPr="00735915" w:rsidRDefault="00597D39" w:rsidP="00597D39">
      <w:pPr>
        <w:numPr>
          <w:ilvl w:val="2"/>
          <w:numId w:val="3"/>
        </w:numPr>
        <w:suppressAutoHyphens/>
        <w:contextualSpacing/>
        <w:rPr>
          <w:szCs w:val="24"/>
          <w:lang w:eastAsia="ar-SA"/>
        </w:rPr>
      </w:pPr>
      <w:r w:rsidRPr="00735915">
        <w:rPr>
          <w:szCs w:val="24"/>
          <w:lang w:eastAsia="ar-SA"/>
        </w:rPr>
        <w:t>osaleda Teenuse osutamise protsessis oma ettepanekutega, esitades omapoolsed ettepanekud Teenuse osutajale.</w:t>
      </w:r>
    </w:p>
    <w:p w14:paraId="5EC55E95" w14:textId="77777777" w:rsidR="00597D39" w:rsidRPr="00735915" w:rsidRDefault="00597D39" w:rsidP="00597D39">
      <w:pPr>
        <w:numPr>
          <w:ilvl w:val="0"/>
          <w:numId w:val="2"/>
        </w:numPr>
        <w:tabs>
          <w:tab w:val="clear" w:pos="0"/>
        </w:tabs>
        <w:suppressAutoHyphens/>
        <w:ind w:left="720"/>
        <w:contextualSpacing/>
        <w:jc w:val="both"/>
        <w:rPr>
          <w:szCs w:val="24"/>
          <w:lang w:eastAsia="ar-SA"/>
        </w:rPr>
      </w:pPr>
    </w:p>
    <w:p w14:paraId="54CA5F6E"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Tasu</w:t>
      </w:r>
    </w:p>
    <w:p w14:paraId="40D963EB" w14:textId="3F5973B6" w:rsidR="000B4FE1" w:rsidRPr="000B4FE1" w:rsidRDefault="00597D39" w:rsidP="000B4FE1">
      <w:pPr>
        <w:numPr>
          <w:ilvl w:val="1"/>
          <w:numId w:val="3"/>
        </w:numPr>
        <w:suppressAutoHyphens/>
        <w:contextualSpacing/>
        <w:jc w:val="both"/>
        <w:rPr>
          <w:szCs w:val="24"/>
          <w:lang w:eastAsia="ar-SA"/>
        </w:rPr>
      </w:pPr>
      <w:r w:rsidRPr="00735915">
        <w:rPr>
          <w:szCs w:val="24"/>
          <w:lang w:eastAsia="ar-SA"/>
        </w:rPr>
        <w:t>Teenuse saaja tasub Teenuse osutajale Teenuse nõuetekohase osutamise eest</w:t>
      </w:r>
      <w:r w:rsidR="0005221C">
        <w:rPr>
          <w:szCs w:val="24"/>
          <w:lang w:eastAsia="ar-SA"/>
        </w:rPr>
        <w:t xml:space="preserve"> </w:t>
      </w:r>
      <w:r w:rsidR="000B4FE1">
        <w:rPr>
          <w:szCs w:val="24"/>
          <w:lang w:eastAsia="ar-SA"/>
        </w:rPr>
        <w:t>järgmiselt:</w:t>
      </w:r>
    </w:p>
    <w:p w14:paraId="6EDAFA1F" w14:textId="2AE55BFB" w:rsidR="000B4FE1" w:rsidRPr="000B4FE1" w:rsidRDefault="000B4FE1" w:rsidP="000B4FE1">
      <w:pPr>
        <w:numPr>
          <w:ilvl w:val="2"/>
          <w:numId w:val="3"/>
        </w:numPr>
        <w:suppressAutoHyphens/>
        <w:contextualSpacing/>
        <w:jc w:val="both"/>
        <w:rPr>
          <w:szCs w:val="24"/>
          <w:lang w:eastAsia="ar-SA"/>
        </w:rPr>
      </w:pPr>
      <w:r w:rsidRPr="000B4FE1">
        <w:rPr>
          <w:szCs w:val="24"/>
          <w:lang w:eastAsia="ar-SA"/>
        </w:rPr>
        <w:t>kohvipauside maksumus … eurot Lisa 2 kohaselt, kohvipausidega seotud maksumus on eeldusel, kui Üritusel osaleb 100 osalejat. Nimetatud osalejate arv on indikatiivne ning Teenuse saajal on õigus muuta osalejate arvu, millest tulenevalt võib muutuda ka käesoleva punkti 4.1.</w:t>
      </w:r>
      <w:r w:rsidR="00170141">
        <w:rPr>
          <w:szCs w:val="24"/>
          <w:lang w:eastAsia="ar-SA"/>
        </w:rPr>
        <w:t>1</w:t>
      </w:r>
      <w:r w:rsidR="00170141" w:rsidRPr="000B4FE1">
        <w:rPr>
          <w:szCs w:val="24"/>
          <w:lang w:eastAsia="ar-SA"/>
        </w:rPr>
        <w:t xml:space="preserve"> </w:t>
      </w:r>
      <w:r w:rsidRPr="000B4FE1">
        <w:rPr>
          <w:szCs w:val="24"/>
          <w:lang w:eastAsia="ar-SA"/>
        </w:rPr>
        <w:t xml:space="preserve">lõplik maksumus; </w:t>
      </w:r>
    </w:p>
    <w:p w14:paraId="7E5DB510" w14:textId="3C0683ED" w:rsidR="000B4FE1" w:rsidRPr="000B4FE1" w:rsidRDefault="000B4FE1" w:rsidP="000B4FE1">
      <w:pPr>
        <w:numPr>
          <w:ilvl w:val="2"/>
          <w:numId w:val="3"/>
        </w:numPr>
        <w:suppressAutoHyphens/>
        <w:contextualSpacing/>
        <w:jc w:val="both"/>
        <w:rPr>
          <w:szCs w:val="24"/>
          <w:lang w:eastAsia="ar-SA"/>
        </w:rPr>
      </w:pPr>
      <w:r>
        <w:rPr>
          <w:szCs w:val="24"/>
          <w:lang w:eastAsia="ar-SA"/>
        </w:rPr>
        <w:t>l</w:t>
      </w:r>
      <w:r w:rsidRPr="000B4FE1">
        <w:rPr>
          <w:szCs w:val="24"/>
          <w:lang w:eastAsia="ar-SA"/>
        </w:rPr>
        <w:t>õunapauside maksumus … eurot Lisa 2 kohaselt, lõunapausidega seotud maksumus on eeldusel, kui Üritusel osaleb 100 osalejat. Nimetatud osalejate arv on indikatiivne ning</w:t>
      </w:r>
      <w:r>
        <w:rPr>
          <w:szCs w:val="24"/>
          <w:lang w:eastAsia="ar-SA"/>
        </w:rPr>
        <w:t xml:space="preserve"> </w:t>
      </w:r>
      <w:r w:rsidRPr="000B4FE1">
        <w:rPr>
          <w:szCs w:val="24"/>
          <w:lang w:eastAsia="ar-SA"/>
        </w:rPr>
        <w:t>Teenuse saajal on õigus muuta osalejate arvu, millest tulenevalt võib muutuda ka käesoleva punkti 4.1.</w:t>
      </w:r>
      <w:r w:rsidR="00170141">
        <w:rPr>
          <w:szCs w:val="24"/>
          <w:lang w:eastAsia="ar-SA"/>
        </w:rPr>
        <w:t>2</w:t>
      </w:r>
      <w:r w:rsidR="00170141" w:rsidRPr="000B4FE1">
        <w:rPr>
          <w:szCs w:val="24"/>
          <w:lang w:eastAsia="ar-SA"/>
        </w:rPr>
        <w:t xml:space="preserve"> </w:t>
      </w:r>
      <w:r w:rsidRPr="000B4FE1">
        <w:rPr>
          <w:szCs w:val="24"/>
          <w:lang w:eastAsia="ar-SA"/>
        </w:rPr>
        <w:t>lõplik maksumus</w:t>
      </w:r>
      <w:r>
        <w:rPr>
          <w:szCs w:val="24"/>
          <w:lang w:eastAsia="ar-SA"/>
        </w:rPr>
        <w:t>.</w:t>
      </w:r>
    </w:p>
    <w:p w14:paraId="72BBEEFA" w14:textId="62573AD8" w:rsidR="00597D39" w:rsidRDefault="00DD2A3E" w:rsidP="00DD2A3E">
      <w:pPr>
        <w:numPr>
          <w:ilvl w:val="1"/>
          <w:numId w:val="3"/>
        </w:numPr>
        <w:suppressAutoHyphens/>
        <w:contextualSpacing/>
        <w:jc w:val="both"/>
        <w:rPr>
          <w:szCs w:val="24"/>
          <w:lang w:eastAsia="ar-SA"/>
        </w:rPr>
      </w:pPr>
      <w:r>
        <w:rPr>
          <w:szCs w:val="24"/>
          <w:lang w:eastAsia="ar-SA"/>
        </w:rPr>
        <w:t xml:space="preserve">Kõikidele punktis 4.1. nimetatud summadele lisandub käibemaks. </w:t>
      </w:r>
    </w:p>
    <w:p w14:paraId="2ECBDBDE"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esitab pärast Teenuse nõuetekohast osutamist Teenuse saajale </w:t>
      </w:r>
      <w:r w:rsidRPr="00735915">
        <w:rPr>
          <w:rFonts w:eastAsia="Calibri"/>
          <w:szCs w:val="24"/>
        </w:rPr>
        <w:t>arve masintöödeldaval kujul vastavalt kehtivale e-arve standardile</w:t>
      </w:r>
      <w:r w:rsidRPr="00735915">
        <w:rPr>
          <w:szCs w:val="24"/>
          <w:lang w:eastAsia="ar-SA"/>
        </w:rPr>
        <w:t>. Arvele märgitakse Lepingu number ja Teenuse saaja kontaktisik. Arve tasumise tähtaeg on 21 (kakskümmend üks) kalendripäeva.</w:t>
      </w:r>
    </w:p>
    <w:p w14:paraId="5DBE8E9E"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lastRenderedPageBreak/>
        <w:t xml:space="preserve">Kõik Teenuse osutaja kulud on kaetud Teenuse osutamise eest makstava tasuga. Teenuse saaja ei aktsepteeri tagantjärgi lisakulutusi, mille osas Pooltel kirjalik kokkulepe puudub. </w:t>
      </w:r>
    </w:p>
    <w:p w14:paraId="72721B5D" w14:textId="77777777" w:rsidR="00597D39" w:rsidRPr="00735915" w:rsidRDefault="00597D39" w:rsidP="00597D39">
      <w:pPr>
        <w:numPr>
          <w:ilvl w:val="0"/>
          <w:numId w:val="2"/>
        </w:numPr>
        <w:tabs>
          <w:tab w:val="clear" w:pos="0"/>
        </w:tabs>
        <w:suppressAutoHyphens/>
        <w:jc w:val="both"/>
        <w:rPr>
          <w:szCs w:val="24"/>
          <w:lang w:eastAsia="ar-SA"/>
        </w:rPr>
      </w:pPr>
    </w:p>
    <w:p w14:paraId="1E90A211"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Kontaktisikud ja teabe vahetamise kord</w:t>
      </w:r>
    </w:p>
    <w:p w14:paraId="2DA63394" w14:textId="666FC54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saaja kontaktisik Lepingu täitmisel on </w:t>
      </w:r>
      <w:r w:rsidR="001D3535">
        <w:rPr>
          <w:szCs w:val="24"/>
          <w:lang w:eastAsia="ar-SA"/>
        </w:rPr>
        <w:t>Irena Lukas</w:t>
      </w:r>
      <w:r w:rsidRPr="00735915">
        <w:rPr>
          <w:szCs w:val="24"/>
          <w:lang w:eastAsia="ar-SA"/>
        </w:rPr>
        <w:t xml:space="preserve">, telefon: </w:t>
      </w:r>
      <w:r w:rsidR="00000568">
        <w:rPr>
          <w:szCs w:val="24"/>
          <w:lang w:eastAsia="ar-SA"/>
        </w:rPr>
        <w:t>+</w:t>
      </w:r>
      <w:r w:rsidR="00385BAA">
        <w:rPr>
          <w:szCs w:val="24"/>
          <w:lang w:eastAsia="ar-SA"/>
        </w:rPr>
        <w:t>372 667 21</w:t>
      </w:r>
      <w:r w:rsidR="00385BAA" w:rsidRPr="00000568">
        <w:rPr>
          <w:szCs w:val="24"/>
          <w:lang w:eastAsia="ar-SA"/>
        </w:rPr>
        <w:t>27</w:t>
      </w:r>
      <w:r w:rsidRPr="00AD3858">
        <w:rPr>
          <w:szCs w:val="24"/>
          <w:lang w:eastAsia="ar-SA"/>
        </w:rPr>
        <w:t>,</w:t>
      </w:r>
      <w:r w:rsidRPr="00735915">
        <w:rPr>
          <w:szCs w:val="24"/>
          <w:lang w:eastAsia="ar-SA"/>
        </w:rPr>
        <w:t xml:space="preserve"> e-posti aadress:</w:t>
      </w:r>
      <w:r w:rsidR="001D3535">
        <w:t xml:space="preserve"> Irena.Lukas@ttja.ee</w:t>
      </w:r>
      <w:r w:rsidRPr="00735915">
        <w:rPr>
          <w:szCs w:val="24"/>
          <w:lang w:eastAsia="ar-SA"/>
        </w:rPr>
        <w:t>.</w:t>
      </w:r>
    </w:p>
    <w:p w14:paraId="5C158097" w14:textId="68A14A22"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kontaktisik Lepingu täitmisel on </w:t>
      </w:r>
      <w:r w:rsidR="001D3535">
        <w:rPr>
          <w:szCs w:val="24"/>
          <w:lang w:eastAsia="ar-SA"/>
        </w:rPr>
        <w:t>…</w:t>
      </w:r>
      <w:r w:rsidRPr="00735915">
        <w:rPr>
          <w:szCs w:val="24"/>
          <w:lang w:eastAsia="ar-SA"/>
        </w:rPr>
        <w:t xml:space="preserve">, telefon: </w:t>
      </w:r>
      <w:r w:rsidR="001D3535">
        <w:rPr>
          <w:szCs w:val="24"/>
          <w:lang w:eastAsia="ar-SA"/>
        </w:rPr>
        <w:t>…</w:t>
      </w:r>
      <w:r w:rsidRPr="00735915">
        <w:rPr>
          <w:szCs w:val="24"/>
          <w:lang w:eastAsia="ar-SA"/>
        </w:rPr>
        <w:t>, e-posti aadress</w:t>
      </w:r>
      <w:r w:rsidR="001D3535">
        <w:rPr>
          <w:szCs w:val="24"/>
          <w:lang w:eastAsia="ar-SA"/>
        </w:rPr>
        <w:t>: …</w:t>
      </w:r>
      <w:r w:rsidRPr="00735915">
        <w:rPr>
          <w:szCs w:val="24"/>
          <w:lang w:eastAsia="ar-SA"/>
        </w:rPr>
        <w:t xml:space="preserve">  </w:t>
      </w:r>
    </w:p>
    <w:p w14:paraId="3FF31A2A"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Punktides 5.1 ja 5.2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C3F9A04"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Punktides 5.1 ja 5.2 nimetatud Poolte kontaktisikutel ei ole õigust Lepingu muutmiseks, v.a. juhul, kui Pool on andnud oma kontaktisikule eraldi sellekohase volikirja.</w:t>
      </w:r>
    </w:p>
    <w:p w14:paraId="5F0486B5"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Pool kohustub teist Poolt teavitama kõikidest asjaoludest, mis võivad mõjutada või takistada Lepingus sätestatud kohustuste täitmist või õiguste realiseerimist.</w:t>
      </w:r>
    </w:p>
    <w:p w14:paraId="4BB0C650"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Kõik teated/avaldused, millega kaasneb õiguslik tagajärg Pool(t)</w:t>
      </w:r>
      <w:proofErr w:type="spellStart"/>
      <w:r w:rsidRPr="00735915">
        <w:rPr>
          <w:rFonts w:eastAsia="Calibri"/>
          <w:szCs w:val="24"/>
        </w:rPr>
        <w:t>ele</w:t>
      </w:r>
      <w:proofErr w:type="spellEnd"/>
      <w:r w:rsidRPr="00735915">
        <w:rPr>
          <w:rFonts w:eastAsia="Calibri"/>
          <w:szCs w:val="24"/>
        </w:rPr>
        <w:t xml:space="preserve">, esitatakse teisele Poolele e-posti teel Poole seadusjärgse esindaja poolt digitaalselt allkirjastatuna. </w:t>
      </w:r>
    </w:p>
    <w:p w14:paraId="57B4CEDE" w14:textId="77777777" w:rsidR="00597D39" w:rsidRPr="00735915" w:rsidRDefault="00597D39" w:rsidP="00597D39">
      <w:pPr>
        <w:numPr>
          <w:ilvl w:val="1"/>
          <w:numId w:val="3"/>
        </w:numPr>
        <w:contextualSpacing/>
        <w:jc w:val="both"/>
        <w:rPr>
          <w:rFonts w:eastAsia="Calibri"/>
          <w:szCs w:val="24"/>
        </w:rPr>
      </w:pPr>
      <w:r w:rsidRPr="00735915">
        <w:rPr>
          <w:rFonts w:eastAsia="Calibri"/>
          <w:szCs w:val="24"/>
        </w:rPr>
        <w:t>Informatiivse sisuga teated edastatakse telefoni või e-kirja teel.</w:t>
      </w:r>
    </w:p>
    <w:p w14:paraId="4E70F264" w14:textId="77777777" w:rsidR="00597D39" w:rsidRPr="00735915" w:rsidRDefault="00597D39" w:rsidP="00597D39">
      <w:pPr>
        <w:widowControl w:val="0"/>
        <w:numPr>
          <w:ilvl w:val="1"/>
          <w:numId w:val="3"/>
        </w:numPr>
        <w:suppressAutoHyphens/>
        <w:contextualSpacing/>
        <w:jc w:val="both"/>
        <w:rPr>
          <w:noProof/>
          <w:szCs w:val="24"/>
          <w:lang w:eastAsia="ar-SA"/>
        </w:rPr>
      </w:pPr>
      <w:r w:rsidRPr="00735915">
        <w:rPr>
          <w:noProof/>
          <w:szCs w:val="24"/>
          <w:lang w:eastAsia="ar-SA"/>
        </w:rPr>
        <w:t>Poole teade loetakse teise Poole poolt kätte saaduks:</w:t>
      </w:r>
    </w:p>
    <w:p w14:paraId="5E0FB4B4" w14:textId="77777777" w:rsidR="00597D39" w:rsidRPr="00735915" w:rsidRDefault="00597D39" w:rsidP="00597D39">
      <w:pPr>
        <w:widowControl w:val="0"/>
        <w:numPr>
          <w:ilvl w:val="2"/>
          <w:numId w:val="3"/>
        </w:numPr>
        <w:suppressAutoHyphens/>
        <w:contextualSpacing/>
        <w:jc w:val="both"/>
        <w:rPr>
          <w:noProof/>
          <w:szCs w:val="24"/>
          <w:lang w:eastAsia="ar-SA"/>
        </w:rPr>
      </w:pPr>
      <w:r w:rsidRPr="00735915">
        <w:rPr>
          <w:noProof/>
          <w:szCs w:val="24"/>
          <w:lang w:eastAsia="ar-SA"/>
        </w:rPr>
        <w:t>samal päeval, kui teade on saadetud elektroonilisel teel kontaktisiku e-posti aadressile tööpäeval enne kella 16.00;</w:t>
      </w:r>
    </w:p>
    <w:p w14:paraId="1B943715" w14:textId="77777777" w:rsidR="00597D39" w:rsidRPr="00735915" w:rsidRDefault="00597D39" w:rsidP="00597D39">
      <w:pPr>
        <w:widowControl w:val="0"/>
        <w:numPr>
          <w:ilvl w:val="2"/>
          <w:numId w:val="3"/>
        </w:numPr>
        <w:suppressAutoHyphens/>
        <w:contextualSpacing/>
        <w:jc w:val="both"/>
        <w:rPr>
          <w:noProof/>
          <w:szCs w:val="24"/>
          <w:lang w:eastAsia="ar-SA"/>
        </w:rPr>
      </w:pPr>
      <w:r w:rsidRPr="00735915">
        <w:rPr>
          <w:noProof/>
          <w:szCs w:val="24"/>
          <w:lang w:eastAsia="ar-SA"/>
        </w:rPr>
        <w:t xml:space="preserve">järgmisel tööpäeval, kui teade on saadetud elektroonilisel teel kontaktisiku e-posti aadressile tööpäeval pärast kella 16.00. </w:t>
      </w:r>
    </w:p>
    <w:p w14:paraId="2011E45E" w14:textId="77777777" w:rsidR="00597D39" w:rsidRPr="00735915" w:rsidRDefault="00597D39" w:rsidP="00597D39">
      <w:pPr>
        <w:numPr>
          <w:ilvl w:val="0"/>
          <w:numId w:val="2"/>
        </w:numPr>
        <w:tabs>
          <w:tab w:val="clear" w:pos="0"/>
        </w:tabs>
        <w:suppressAutoHyphens/>
        <w:jc w:val="both"/>
        <w:rPr>
          <w:szCs w:val="24"/>
          <w:lang w:eastAsia="ar-SA"/>
        </w:rPr>
      </w:pPr>
    </w:p>
    <w:p w14:paraId="6972A56A" w14:textId="77777777" w:rsidR="00597D39" w:rsidRPr="00735915" w:rsidRDefault="00597D39" w:rsidP="00597D39">
      <w:pPr>
        <w:numPr>
          <w:ilvl w:val="0"/>
          <w:numId w:val="3"/>
        </w:numPr>
        <w:suppressAutoHyphens/>
        <w:contextualSpacing/>
        <w:jc w:val="both"/>
        <w:rPr>
          <w:b/>
          <w:bCs/>
          <w:szCs w:val="24"/>
          <w:lang w:eastAsia="ar-SA"/>
        </w:rPr>
      </w:pPr>
      <w:r w:rsidRPr="00735915">
        <w:rPr>
          <w:b/>
          <w:bCs/>
          <w:szCs w:val="24"/>
          <w:lang w:eastAsia="ar-SA"/>
        </w:rPr>
        <w:t>Konfidentsiaalsuskohustus ja isikuandmete kaitse</w:t>
      </w:r>
    </w:p>
    <w:p w14:paraId="6E40C758" w14:textId="77777777" w:rsidR="00597D39" w:rsidRPr="00735915" w:rsidRDefault="00597D39" w:rsidP="00597D39">
      <w:pPr>
        <w:numPr>
          <w:ilvl w:val="1"/>
          <w:numId w:val="3"/>
        </w:numPr>
        <w:suppressAutoHyphens/>
        <w:contextualSpacing/>
        <w:jc w:val="both"/>
        <w:rPr>
          <w:bCs/>
          <w:szCs w:val="24"/>
          <w:lang w:eastAsia="ar-SA"/>
        </w:rPr>
      </w:pPr>
      <w:r w:rsidRPr="00735915">
        <w:rPr>
          <w:szCs w:val="24"/>
          <w:lang w:eastAsia="ar-SA"/>
        </w:rPr>
        <w:t>Pooled on kohustatud Lepingu kehtivuse ajal ning tähtajatult pärast Lepingu lõppemist  mitte avaldama üksteist puudutavad konfidentsiaalset infot. 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Kahtluse korral eeldatakse informatsiooni konfidentsiaalsust.</w:t>
      </w:r>
    </w:p>
    <w:p w14:paraId="462C7421" w14:textId="77777777" w:rsidR="00597D39" w:rsidRPr="00735915" w:rsidRDefault="00597D39" w:rsidP="00597D39">
      <w:pPr>
        <w:numPr>
          <w:ilvl w:val="1"/>
          <w:numId w:val="3"/>
        </w:numPr>
        <w:suppressAutoHyphens/>
        <w:contextualSpacing/>
        <w:jc w:val="both"/>
        <w:rPr>
          <w:bCs/>
          <w:szCs w:val="24"/>
          <w:lang w:eastAsia="ar-SA"/>
        </w:rPr>
      </w:pPr>
      <w:r w:rsidRPr="00735915">
        <w:rPr>
          <w:szCs w:val="24"/>
          <w:lang w:eastAsia="ar-SA"/>
        </w:rPr>
        <w:t>Pooled ei loe konfidentsiaalseks infot, mis on avalikustatud juba enne selle andmist teisele Poolele või mis avalikustatakse Pooltest sõltumatult, välja arvatud juhul, kui Poolel on võimalik avalikustamist ära hoida.</w:t>
      </w:r>
    </w:p>
    <w:p w14:paraId="326FE4E4" w14:textId="77777777" w:rsidR="00597D39" w:rsidRPr="00735915" w:rsidRDefault="00597D39" w:rsidP="00597D39">
      <w:pPr>
        <w:numPr>
          <w:ilvl w:val="1"/>
          <w:numId w:val="3"/>
        </w:numPr>
        <w:suppressAutoHyphens/>
        <w:contextualSpacing/>
        <w:jc w:val="both"/>
        <w:rPr>
          <w:bCs/>
          <w:szCs w:val="24"/>
          <w:lang w:eastAsia="ar-SA"/>
        </w:rPr>
      </w:pPr>
      <w:r w:rsidRPr="00735915">
        <w:rPr>
          <w:bCs/>
          <w:szCs w:val="24"/>
          <w:lang w:eastAsia="ar-SA"/>
        </w:rPr>
        <w:t>Teenuse osutaja kohustub tagama, et isikud, keda ta Teenuse osutamisel kasutab, on teadlikud Lepingus sätestatud konfidentsiaalsuskohustusest ning nõuab nimetatud isikutelt selle kohustuse tingimusteta ja tähtajatut täitmist. Vastutus konfidentsiaalsuskohustuste täitmise eest nimetatud isikute poolt lasub Teenuse osutajal.</w:t>
      </w:r>
    </w:p>
    <w:p w14:paraId="42CAFA4A" w14:textId="68F013BA" w:rsidR="00597D39" w:rsidRPr="00000568" w:rsidRDefault="00597D39" w:rsidP="00AD3858">
      <w:pPr>
        <w:numPr>
          <w:ilvl w:val="1"/>
          <w:numId w:val="3"/>
        </w:numPr>
        <w:spacing w:after="160"/>
        <w:contextualSpacing/>
        <w:jc w:val="both"/>
        <w:rPr>
          <w:bCs/>
          <w:szCs w:val="24"/>
          <w:lang w:eastAsia="ar-SA"/>
        </w:rPr>
      </w:pPr>
      <w:r w:rsidRPr="00735915">
        <w:rPr>
          <w:rFonts w:eastAsia="Calibri"/>
          <w:bCs/>
          <w:szCs w:val="24"/>
        </w:rPr>
        <w:t xml:space="preserve">Pooled toimivad isikuandmete käsitlemisel vastavalt isikuandmete kaitse </w:t>
      </w:r>
      <w:proofErr w:type="spellStart"/>
      <w:r w:rsidRPr="00735915">
        <w:rPr>
          <w:rFonts w:eastAsia="Calibri"/>
          <w:bCs/>
          <w:szCs w:val="24"/>
        </w:rPr>
        <w:t>üldmäärusele</w:t>
      </w:r>
      <w:proofErr w:type="spellEnd"/>
      <w:r w:rsidRPr="00735915">
        <w:rPr>
          <w:rFonts w:eastAsia="Calibri"/>
          <w:bCs/>
          <w:szCs w:val="24"/>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735915">
        <w:rPr>
          <w:rFonts w:eastAsia="Calibri"/>
          <w:bCs/>
          <w:szCs w:val="24"/>
        </w:rPr>
        <w:t>üldmääruse</w:t>
      </w:r>
      <w:proofErr w:type="spellEnd"/>
      <w:r w:rsidRPr="00735915">
        <w:rPr>
          <w:rFonts w:eastAsia="Calibri"/>
          <w:bCs/>
          <w:szCs w:val="24"/>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3D0BA79" w14:textId="77777777" w:rsidR="00597D39" w:rsidRPr="00735915" w:rsidRDefault="00597D39" w:rsidP="00597D39">
      <w:pPr>
        <w:numPr>
          <w:ilvl w:val="0"/>
          <w:numId w:val="2"/>
        </w:numPr>
        <w:tabs>
          <w:tab w:val="clear" w:pos="0"/>
        </w:tabs>
        <w:spacing w:after="160"/>
        <w:ind w:left="585"/>
        <w:contextualSpacing/>
        <w:jc w:val="both"/>
        <w:rPr>
          <w:rFonts w:eastAsia="Calibri"/>
          <w:szCs w:val="24"/>
        </w:rPr>
      </w:pPr>
    </w:p>
    <w:p w14:paraId="398E8927" w14:textId="77777777" w:rsidR="00597D39" w:rsidRPr="00735915" w:rsidRDefault="00597D39" w:rsidP="00597D39">
      <w:pPr>
        <w:numPr>
          <w:ilvl w:val="0"/>
          <w:numId w:val="3"/>
        </w:numPr>
        <w:spacing w:after="160"/>
        <w:contextualSpacing/>
        <w:jc w:val="both"/>
        <w:rPr>
          <w:rFonts w:eastAsia="Calibri"/>
          <w:b/>
          <w:bCs/>
          <w:szCs w:val="24"/>
        </w:rPr>
      </w:pPr>
      <w:r w:rsidRPr="00735915">
        <w:rPr>
          <w:rFonts w:eastAsia="Calibri"/>
          <w:b/>
          <w:bCs/>
          <w:szCs w:val="24"/>
        </w:rPr>
        <w:t>Vastutus</w:t>
      </w:r>
    </w:p>
    <w:p w14:paraId="2C3064CD"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lastRenderedPageBreak/>
        <w:t xml:space="preserve">Lepingust tulenevate kohustuste täitmata jätmisega või mittenõuetekohase täitmisega teisele Poolele tekitatud otsese varalise kahju hüvitab kahju tekitanud Pool teise Poole nõudel. </w:t>
      </w:r>
    </w:p>
    <w:p w14:paraId="5797D8D3"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Lepingust tulenevate rahaliste kohustuste täitmisega viivitamise korral on Poolel õigus nõuda kohustust rikkunud Poolelt viivist iga viivitatud päeva eest tähtaegselt tasumata summast 0,05 (null koma null viis) % päevas. </w:t>
      </w:r>
    </w:p>
    <w:p w14:paraId="7765F403" w14:textId="793EAF08" w:rsidR="00597D39" w:rsidRPr="00735915" w:rsidRDefault="00597D39" w:rsidP="00597D39">
      <w:pPr>
        <w:numPr>
          <w:ilvl w:val="1"/>
          <w:numId w:val="3"/>
        </w:numPr>
        <w:spacing w:after="160"/>
        <w:contextualSpacing/>
        <w:jc w:val="both"/>
        <w:rPr>
          <w:rFonts w:eastAsia="Calibri"/>
          <w:szCs w:val="24"/>
        </w:rPr>
      </w:pPr>
      <w:r w:rsidRPr="00735915">
        <w:rPr>
          <w:szCs w:val="24"/>
          <w:lang w:eastAsia="ar-SA"/>
        </w:rPr>
        <w:t xml:space="preserve">Kui Teenuse osutaja ei pea Lepingus sätestatud Teenuse osutamise tähtaegadest kinni temast sõltuvatel põhjustel, on Teenuse saajal õigus nõuda Teenuse osutajalt leppetrahvi Lepingu maksumusest </w:t>
      </w:r>
      <w:r w:rsidR="007D4285">
        <w:rPr>
          <w:szCs w:val="24"/>
          <w:lang w:eastAsia="ar-SA"/>
        </w:rPr>
        <w:t>10</w:t>
      </w:r>
      <w:r w:rsidRPr="00735915">
        <w:rPr>
          <w:szCs w:val="24"/>
          <w:lang w:eastAsia="ar-SA"/>
        </w:rPr>
        <w:t>% (</w:t>
      </w:r>
      <w:r w:rsidR="007D4285">
        <w:rPr>
          <w:szCs w:val="24"/>
          <w:lang w:eastAsia="ar-SA"/>
        </w:rPr>
        <w:t>kümme</w:t>
      </w:r>
      <w:r w:rsidRPr="00735915">
        <w:rPr>
          <w:szCs w:val="24"/>
          <w:lang w:eastAsia="ar-SA"/>
        </w:rPr>
        <w:t xml:space="preserve">) päevas iga viivitatud päeva eest. </w:t>
      </w:r>
    </w:p>
    <w:p w14:paraId="1D4EFD5F"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Kui Lepingus ei ole sätestatud teisiti, on teiste mitterahaliste kohustuste rikkumise korral teisel Poolel õigus nõuda leppetrahvi summas 1000 (tuhat) eurot.</w:t>
      </w:r>
    </w:p>
    <w:p w14:paraId="7A5AD6BD" w14:textId="43B0CD39"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Kui Pool rikub Lepingu punktist </w:t>
      </w:r>
      <w:r w:rsidRPr="00AD3858">
        <w:rPr>
          <w:rFonts w:eastAsia="Calibri"/>
          <w:szCs w:val="24"/>
        </w:rPr>
        <w:t>6</w:t>
      </w:r>
      <w:r w:rsidRPr="00735915">
        <w:rPr>
          <w:rFonts w:eastAsia="Calibri"/>
          <w:szCs w:val="24"/>
        </w:rPr>
        <w:t xml:space="preserve"> tulenevat kohustust, on teisel Poolel õigus nõuda süüdiolevalt Poolelt leppetrahvi summas </w:t>
      </w:r>
      <w:r w:rsidR="00183483">
        <w:rPr>
          <w:rFonts w:eastAsia="Calibri"/>
          <w:szCs w:val="24"/>
        </w:rPr>
        <w:t>1</w:t>
      </w:r>
      <w:r w:rsidRPr="00735915">
        <w:rPr>
          <w:rFonts w:eastAsia="Calibri"/>
          <w:szCs w:val="24"/>
        </w:rPr>
        <w:t xml:space="preserve">000 (tuhat) eurot iga rikkumise kohta.  </w:t>
      </w:r>
    </w:p>
    <w:p w14:paraId="08FF158D" w14:textId="2CF0E536" w:rsidR="00045843" w:rsidRDefault="00045843" w:rsidP="00045843">
      <w:pPr>
        <w:numPr>
          <w:ilvl w:val="1"/>
          <w:numId w:val="3"/>
        </w:numPr>
        <w:suppressAutoHyphens/>
        <w:spacing w:after="160"/>
        <w:ind w:left="584" w:hanging="584"/>
        <w:contextualSpacing/>
        <w:jc w:val="both"/>
      </w:pPr>
      <w:r w:rsidRPr="116C215D">
        <w:t xml:space="preserve">Leppetrahvi nõudmine ei välista </w:t>
      </w:r>
      <w:r>
        <w:t>Teenuse saaja</w:t>
      </w:r>
      <w:r w:rsidRPr="116C215D">
        <w:t xml:space="preserve"> õigust kasutada teisi seadusega ettenähtud õiguskaitsevahendeid. Lisaks leppetrahvi tasumisele on </w:t>
      </w:r>
      <w:r>
        <w:t>Teenuse saajal</w:t>
      </w:r>
      <w:r w:rsidRPr="116C215D">
        <w:t xml:space="preserve"> õigus nõuda </w:t>
      </w:r>
      <w:r>
        <w:t>Teenuse osutajalt</w:t>
      </w:r>
      <w:r w:rsidRPr="116C215D">
        <w:t xml:space="preserve"> Lepingu täitmist ja/või kahju hüvitamist osas, mida leppetrahv ei katnud. Leppetrahvi maksmine ja kahju hüvitamine ei vabasta </w:t>
      </w:r>
      <w:r w:rsidR="00141F4C">
        <w:t>Teenuse osutajat</w:t>
      </w:r>
      <w:r w:rsidRPr="116C215D">
        <w:t xml:space="preserve"> oma lepinguliste kohustuste edasisest täitmisest.</w:t>
      </w:r>
    </w:p>
    <w:p w14:paraId="3CEA6C2F" w14:textId="77777777" w:rsidR="00045843" w:rsidRDefault="00045843" w:rsidP="00045843">
      <w:pPr>
        <w:numPr>
          <w:ilvl w:val="1"/>
          <w:numId w:val="3"/>
        </w:numPr>
        <w:suppressAutoHyphens/>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08451621" w14:textId="77777777" w:rsidR="00045843" w:rsidRPr="003952DE" w:rsidRDefault="00045843" w:rsidP="00045843">
      <w:pPr>
        <w:numPr>
          <w:ilvl w:val="1"/>
          <w:numId w:val="3"/>
        </w:numPr>
        <w:spacing w:after="160"/>
        <w:ind w:left="584" w:hanging="584"/>
        <w:contextualSpacing/>
        <w:jc w:val="both"/>
        <w:rPr>
          <w:rFonts w:eastAsia="Calibri"/>
        </w:rPr>
      </w:pPr>
      <w:r w:rsidRPr="116C215D">
        <w:rPr>
          <w:rFonts w:eastAsia="Calibri"/>
          <w:color w:val="000000" w:themeColor="text1"/>
        </w:rPr>
        <w:t>Pooltel on vastastikuse tasaarveldamise võimalus.</w:t>
      </w:r>
    </w:p>
    <w:p w14:paraId="2114032E" w14:textId="77777777" w:rsidR="00597D39" w:rsidRPr="00735915" w:rsidRDefault="00597D39" w:rsidP="00597D39">
      <w:pPr>
        <w:numPr>
          <w:ilvl w:val="0"/>
          <w:numId w:val="2"/>
        </w:numPr>
        <w:tabs>
          <w:tab w:val="clear" w:pos="0"/>
        </w:tabs>
        <w:suppressAutoHyphens/>
        <w:jc w:val="both"/>
        <w:rPr>
          <w:bCs/>
          <w:szCs w:val="24"/>
          <w:lang w:eastAsia="ar-SA"/>
        </w:rPr>
      </w:pPr>
    </w:p>
    <w:p w14:paraId="17CACC09"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Lepingu jõustumine, muutmine ja lõpetamine</w:t>
      </w:r>
    </w:p>
    <w:p w14:paraId="5A024451" w14:textId="4B61E128" w:rsidR="00597D39" w:rsidRPr="00735915" w:rsidRDefault="00597D39" w:rsidP="00597D39">
      <w:pPr>
        <w:numPr>
          <w:ilvl w:val="1"/>
          <w:numId w:val="3"/>
        </w:numPr>
        <w:suppressAutoHyphens/>
        <w:contextualSpacing/>
        <w:jc w:val="both"/>
        <w:rPr>
          <w:bCs/>
          <w:szCs w:val="24"/>
          <w:lang w:eastAsia="ar-SA"/>
        </w:rPr>
      </w:pPr>
      <w:r w:rsidRPr="00735915">
        <w:rPr>
          <w:rFonts w:eastAsia="Calibri"/>
          <w:szCs w:val="24"/>
        </w:rPr>
        <w:t xml:space="preserve">Leping jõustub pärast Lepingu allkirjastamist viimase Poole poolt </w:t>
      </w:r>
      <w:r w:rsidRPr="00735915">
        <w:rPr>
          <w:szCs w:val="24"/>
          <w:lang w:eastAsia="ar-SA"/>
        </w:rPr>
        <w:t>ja kehtib kuni Lepingust tulenevate kohustuste nõuetekohase täitmiseni või kuni Lepingu ennetähtaegse lõpetamiseni</w:t>
      </w:r>
      <w:r w:rsidR="00141F4C">
        <w:rPr>
          <w:szCs w:val="24"/>
          <w:lang w:eastAsia="ar-SA"/>
        </w:rPr>
        <w:t xml:space="preserve">, </w:t>
      </w:r>
      <w:r w:rsidR="00141F4C" w:rsidRPr="00141F4C">
        <w:rPr>
          <w:szCs w:val="24"/>
          <w:lang w:eastAsia="ar-SA"/>
        </w:rPr>
        <w:t>välja arvatud need sätted, mis oma olemusest lähtuvalt reguleerivad Pooltevahelisi suhteid ka pärast Lepingu lõpetamist</w:t>
      </w:r>
      <w:r w:rsidRPr="00735915">
        <w:rPr>
          <w:szCs w:val="24"/>
          <w:lang w:eastAsia="ar-SA"/>
        </w:rPr>
        <w:t>.</w:t>
      </w:r>
    </w:p>
    <w:p w14:paraId="2403C978" w14:textId="780B5BE4" w:rsidR="00597D39" w:rsidRPr="00735915" w:rsidRDefault="00597D39" w:rsidP="00597D39">
      <w:pPr>
        <w:widowControl w:val="0"/>
        <w:numPr>
          <w:ilvl w:val="1"/>
          <w:numId w:val="3"/>
        </w:numPr>
        <w:suppressAutoHyphens/>
        <w:jc w:val="both"/>
        <w:rPr>
          <w:rFonts w:eastAsia="Calibri"/>
          <w:szCs w:val="24"/>
        </w:rPr>
      </w:pPr>
      <w:r w:rsidRPr="00735915">
        <w:rPr>
          <w:rFonts w:eastAsia="Calibri"/>
          <w:szCs w:val="24"/>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r w:rsidR="00141F4C">
        <w:rPr>
          <w:rFonts w:eastAsia="Calibri"/>
          <w:szCs w:val="24"/>
        </w:rPr>
        <w:t xml:space="preserve"> </w:t>
      </w:r>
    </w:p>
    <w:p w14:paraId="4054C59A" w14:textId="74CDADD4" w:rsidR="00597D39" w:rsidRPr="00735915" w:rsidRDefault="00597D39" w:rsidP="00597D39">
      <w:pPr>
        <w:widowControl w:val="0"/>
        <w:numPr>
          <w:ilvl w:val="1"/>
          <w:numId w:val="3"/>
        </w:numPr>
        <w:suppressAutoHyphens/>
        <w:jc w:val="both"/>
        <w:rPr>
          <w:rFonts w:eastAsia="Calibri"/>
          <w:szCs w:val="24"/>
        </w:rPr>
      </w:pPr>
      <w:r w:rsidRPr="00735915">
        <w:rPr>
          <w:rFonts w:eastAsia="Calibri"/>
          <w:szCs w:val="24"/>
        </w:rPr>
        <w:t xml:space="preserve">Poolte kontaktandmete muutumisest tuleb teist Poolt teavitada mõistliku aja jooksul. Kontaktandmete muutmist ei loeta Lepingu muutmiseks </w:t>
      </w:r>
      <w:r w:rsidRPr="00000568">
        <w:rPr>
          <w:rFonts w:eastAsia="Calibri"/>
          <w:szCs w:val="24"/>
        </w:rPr>
        <w:t xml:space="preserve">punkti </w:t>
      </w:r>
      <w:r w:rsidR="00000568" w:rsidRPr="00AD3858">
        <w:rPr>
          <w:rFonts w:eastAsia="Calibri"/>
          <w:szCs w:val="24"/>
        </w:rPr>
        <w:t>8</w:t>
      </w:r>
      <w:r w:rsidRPr="00AD3858">
        <w:rPr>
          <w:rFonts w:eastAsia="Calibri"/>
          <w:szCs w:val="24"/>
        </w:rPr>
        <w:t>.2.</w:t>
      </w:r>
      <w:r w:rsidRPr="00000568">
        <w:rPr>
          <w:rFonts w:eastAsia="Calibri"/>
          <w:szCs w:val="24"/>
        </w:rPr>
        <w:t xml:space="preserve"> mõistes</w:t>
      </w:r>
      <w:r w:rsidRPr="00735915">
        <w:rPr>
          <w:rFonts w:eastAsia="Calibri"/>
          <w:szCs w:val="24"/>
        </w:rPr>
        <w:t xml:space="preserve">. </w:t>
      </w:r>
    </w:p>
    <w:p w14:paraId="0F2D89F4"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6112036C"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Lepingu ülesütlemise kohta edastab Pool teisele Poolele vastavalt punktil</w:t>
      </w:r>
      <w:r w:rsidRPr="00000568">
        <w:rPr>
          <w:rFonts w:eastAsia="Calibri"/>
          <w:szCs w:val="24"/>
        </w:rPr>
        <w:t xml:space="preserve">e </w:t>
      </w:r>
      <w:r w:rsidRPr="00AD3858">
        <w:rPr>
          <w:rFonts w:eastAsia="Calibri"/>
          <w:szCs w:val="24"/>
        </w:rPr>
        <w:t>5.6.</w:t>
      </w:r>
      <w:r w:rsidRPr="00000568">
        <w:rPr>
          <w:rFonts w:eastAsia="Calibri"/>
          <w:szCs w:val="24"/>
        </w:rPr>
        <w:t xml:space="preserve"> kirjaliku</w:t>
      </w:r>
      <w:r w:rsidRPr="00735915">
        <w:rPr>
          <w:rFonts w:eastAsia="Calibri"/>
          <w:szCs w:val="24"/>
        </w:rPr>
        <w:t xml:space="preserve"> Lepingu ülesütlemise avalduse.</w:t>
      </w:r>
    </w:p>
    <w:p w14:paraId="0B1A1F67" w14:textId="11929BD3" w:rsidR="00597D39" w:rsidRPr="00735915" w:rsidRDefault="00597D39" w:rsidP="00597D39">
      <w:pPr>
        <w:numPr>
          <w:ilvl w:val="1"/>
          <w:numId w:val="3"/>
        </w:numPr>
        <w:spacing w:after="160"/>
        <w:contextualSpacing/>
        <w:jc w:val="both"/>
        <w:rPr>
          <w:rFonts w:eastAsia="Calibri"/>
          <w:szCs w:val="24"/>
        </w:rPr>
      </w:pPr>
      <w:r w:rsidRPr="00735915">
        <w:rPr>
          <w:szCs w:val="24"/>
          <w:lang w:eastAsia="ar-SA"/>
        </w:rPr>
        <w:t>Kui Teenuse osutaja ütleb Lepingu üles tuginedes pun</w:t>
      </w:r>
      <w:r w:rsidRPr="00000568">
        <w:rPr>
          <w:szCs w:val="24"/>
          <w:lang w:eastAsia="ar-SA"/>
        </w:rPr>
        <w:t xml:space="preserve">ktile </w:t>
      </w:r>
      <w:r w:rsidR="00000568" w:rsidRPr="00AD3858">
        <w:rPr>
          <w:szCs w:val="24"/>
          <w:lang w:eastAsia="ar-SA"/>
        </w:rPr>
        <w:t>8</w:t>
      </w:r>
      <w:r w:rsidRPr="00AD3858">
        <w:rPr>
          <w:szCs w:val="24"/>
          <w:lang w:eastAsia="ar-SA"/>
        </w:rPr>
        <w:t>.4.</w:t>
      </w:r>
      <w:r w:rsidRPr="00000568">
        <w:rPr>
          <w:szCs w:val="24"/>
          <w:lang w:eastAsia="ar-SA"/>
        </w:rPr>
        <w:t xml:space="preserve"> ning</w:t>
      </w:r>
      <w:r w:rsidRPr="00735915">
        <w:rPr>
          <w:szCs w:val="24"/>
          <w:lang w:eastAsia="ar-SA"/>
        </w:rPr>
        <w:t xml:space="preserve"> tuvastatakse ülesütlemisavalduse tühisus, on Teenuse saajal õigus nõuda Teenuse osutajalt täiendavate kulutuste hüvitamist, mida ta kandis seoses kolmandalt isikult käesolevale Lepingule vastava Teenuse tellimisega ning mida Teenuse saaja ei oleks pidanud kandma, kui Teenuse osutaja ei oleks alusetult Lepingut ennetähtaegselt üles öelnud.</w:t>
      </w:r>
    </w:p>
    <w:p w14:paraId="04336BBE" w14:textId="77777777" w:rsidR="00597D39" w:rsidRPr="00735915" w:rsidRDefault="00597D39" w:rsidP="00597D39">
      <w:pPr>
        <w:numPr>
          <w:ilvl w:val="0"/>
          <w:numId w:val="2"/>
        </w:numPr>
        <w:tabs>
          <w:tab w:val="clear" w:pos="0"/>
        </w:tabs>
        <w:suppressAutoHyphens/>
        <w:jc w:val="both"/>
        <w:rPr>
          <w:bCs/>
          <w:szCs w:val="24"/>
          <w:lang w:eastAsia="ar-SA"/>
        </w:rPr>
      </w:pPr>
    </w:p>
    <w:p w14:paraId="43B909C7"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Lõppsätted</w:t>
      </w:r>
    </w:p>
    <w:p w14:paraId="2CB8E226"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Pooled ei tohi Lepingust tulenevaid õigusi ja kohustusi kolmandale isikule üle anda ilma teise Poole eelneva kirjaliku nõusolekuta. </w:t>
      </w:r>
    </w:p>
    <w:p w14:paraId="4BC890E3"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Lepingust tulenevad vaidlused lahendatakse läbirääkimiste teel. Kokkuleppe mittesaavutamisel lahendatakse vaidlus Eesti Vabariigi õigusaktidega sätestatud korras. </w:t>
      </w:r>
    </w:p>
    <w:p w14:paraId="686B406F"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lastRenderedPageBreak/>
        <w:t>Lepinguga reguleerimata küsimustes juhinduvad pooled Eesti Vabariigis kehtivatest õigusaktidest.</w:t>
      </w:r>
    </w:p>
    <w:p w14:paraId="7593D8B5"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Poolte esindajad kinnitavad, et neil on kõik õigused ja piisavad volitused sõlmida Leping esindatava nimel kooskõlas õigusaktidega ja neile teadaolevalt ei esine ühtegi takistust Lepinguga võetud ja selles sätestatud kohustuste täitmiseks.</w:t>
      </w:r>
    </w:p>
    <w:p w14:paraId="0CDFE445" w14:textId="6CB71F40" w:rsidR="00597D39" w:rsidRPr="00735915" w:rsidRDefault="00597D39" w:rsidP="00597D39">
      <w:pPr>
        <w:numPr>
          <w:ilvl w:val="1"/>
          <w:numId w:val="3"/>
        </w:numPr>
        <w:spacing w:after="160"/>
        <w:contextualSpacing/>
        <w:jc w:val="both"/>
        <w:rPr>
          <w:rFonts w:eastAsia="Calibri"/>
          <w:szCs w:val="24"/>
        </w:rPr>
      </w:pPr>
      <w:r>
        <w:rPr>
          <w:rFonts w:eastAsia="Calibri"/>
          <w:szCs w:val="24"/>
        </w:rPr>
        <w:t xml:space="preserve">Lepingu tekst </w:t>
      </w:r>
      <w:r w:rsidR="00295E96">
        <w:rPr>
          <w:rFonts w:eastAsia="Calibri"/>
          <w:szCs w:val="24"/>
        </w:rPr>
        <w:t>on avalik teave.</w:t>
      </w:r>
    </w:p>
    <w:p w14:paraId="0444F58D" w14:textId="77777777" w:rsidR="00597D39" w:rsidRPr="00735915" w:rsidRDefault="00597D39" w:rsidP="00597D39">
      <w:pPr>
        <w:numPr>
          <w:ilvl w:val="0"/>
          <w:numId w:val="0"/>
        </w:numPr>
        <w:suppressAutoHyphens/>
        <w:jc w:val="both"/>
        <w:rPr>
          <w:szCs w:val="24"/>
          <w:lang w:eastAsia="ar-SA"/>
        </w:rPr>
      </w:pPr>
    </w:p>
    <w:p w14:paraId="648CC477" w14:textId="77777777" w:rsidR="00597D39" w:rsidRPr="00735915" w:rsidRDefault="00597D39" w:rsidP="00597D39">
      <w:pPr>
        <w:numPr>
          <w:ilvl w:val="0"/>
          <w:numId w:val="2"/>
        </w:numPr>
        <w:tabs>
          <w:tab w:val="clear" w:pos="0"/>
        </w:tabs>
        <w:suppressAutoHyphens/>
        <w:jc w:val="both"/>
        <w:rPr>
          <w:szCs w:val="24"/>
          <w:lang w:eastAsia="ar-SA"/>
        </w:rPr>
      </w:pPr>
    </w:p>
    <w:p w14:paraId="0759E373" w14:textId="77777777" w:rsidR="00597D39" w:rsidRDefault="00597D39" w:rsidP="00597D39">
      <w:pPr>
        <w:numPr>
          <w:ilvl w:val="0"/>
          <w:numId w:val="2"/>
        </w:numPr>
        <w:tabs>
          <w:tab w:val="clear" w:pos="0"/>
        </w:tabs>
        <w:suppressAutoHyphens/>
        <w:jc w:val="both"/>
        <w:rPr>
          <w:b/>
          <w:szCs w:val="24"/>
          <w:lang w:eastAsia="ar-SA"/>
        </w:rPr>
      </w:pPr>
      <w:r w:rsidRPr="00735915">
        <w:rPr>
          <w:b/>
          <w:szCs w:val="24"/>
          <w:lang w:eastAsia="ar-SA"/>
        </w:rPr>
        <w:t>Poolte allkirjad:</w:t>
      </w:r>
    </w:p>
    <w:p w14:paraId="68B2B0E7" w14:textId="77777777" w:rsidR="00E3082A" w:rsidRPr="00735915" w:rsidRDefault="00E3082A" w:rsidP="00597D39">
      <w:pPr>
        <w:numPr>
          <w:ilvl w:val="0"/>
          <w:numId w:val="2"/>
        </w:numPr>
        <w:tabs>
          <w:tab w:val="clear" w:pos="0"/>
        </w:tabs>
        <w:suppressAutoHyphens/>
        <w:jc w:val="both"/>
        <w:rPr>
          <w:b/>
          <w:szCs w:val="24"/>
          <w:lang w:eastAsia="ar-SA"/>
        </w:rPr>
      </w:pPr>
    </w:p>
    <w:tbl>
      <w:tblPr>
        <w:tblStyle w:val="Kontuurtabel"/>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61"/>
      </w:tblGrid>
      <w:tr w:rsidR="00E3082A" w14:paraId="514D575B" w14:textId="77777777" w:rsidTr="00E3082A">
        <w:tc>
          <w:tcPr>
            <w:tcW w:w="4672" w:type="dxa"/>
          </w:tcPr>
          <w:p w14:paraId="733117B7" w14:textId="47571635" w:rsidR="00E3082A" w:rsidRDefault="00E3082A" w:rsidP="00597D39">
            <w:pPr>
              <w:numPr>
                <w:ilvl w:val="0"/>
                <w:numId w:val="2"/>
              </w:numPr>
              <w:tabs>
                <w:tab w:val="clear" w:pos="0"/>
              </w:tabs>
              <w:suppressAutoHyphens/>
              <w:ind w:left="0" w:firstLine="0"/>
              <w:rPr>
                <w:szCs w:val="24"/>
                <w:lang w:eastAsia="ar-SA"/>
              </w:rPr>
            </w:pPr>
            <w:r>
              <w:rPr>
                <w:szCs w:val="24"/>
                <w:lang w:eastAsia="ar-SA"/>
              </w:rPr>
              <w:t>Kristi Talving</w:t>
            </w:r>
          </w:p>
        </w:tc>
        <w:tc>
          <w:tcPr>
            <w:tcW w:w="4672" w:type="dxa"/>
          </w:tcPr>
          <w:p w14:paraId="3D67C715" w14:textId="2A2EF22B" w:rsidR="00E3082A" w:rsidRDefault="00E3082A" w:rsidP="00597D39">
            <w:pPr>
              <w:numPr>
                <w:ilvl w:val="0"/>
                <w:numId w:val="2"/>
              </w:numPr>
              <w:tabs>
                <w:tab w:val="clear" w:pos="0"/>
              </w:tabs>
              <w:suppressAutoHyphens/>
              <w:ind w:left="0" w:firstLine="0"/>
              <w:rPr>
                <w:szCs w:val="24"/>
                <w:lang w:eastAsia="ar-SA"/>
              </w:rPr>
            </w:pPr>
            <w:r>
              <w:rPr>
                <w:szCs w:val="24"/>
                <w:lang w:eastAsia="ar-SA"/>
              </w:rPr>
              <w:t>…</w:t>
            </w:r>
          </w:p>
        </w:tc>
      </w:tr>
      <w:tr w:rsidR="00E3082A" w14:paraId="070B52D3" w14:textId="77777777" w:rsidTr="00E3082A">
        <w:tc>
          <w:tcPr>
            <w:tcW w:w="4672" w:type="dxa"/>
          </w:tcPr>
          <w:p w14:paraId="1F1D1906" w14:textId="5E5EDF5E" w:rsidR="00E3082A" w:rsidRDefault="00E3082A" w:rsidP="00597D39">
            <w:pPr>
              <w:numPr>
                <w:ilvl w:val="0"/>
                <w:numId w:val="2"/>
              </w:numPr>
              <w:tabs>
                <w:tab w:val="clear" w:pos="0"/>
              </w:tabs>
              <w:suppressAutoHyphens/>
              <w:ind w:left="0" w:firstLine="0"/>
              <w:rPr>
                <w:szCs w:val="24"/>
                <w:lang w:eastAsia="ar-SA"/>
              </w:rPr>
            </w:pPr>
            <w:r>
              <w:rPr>
                <w:szCs w:val="24"/>
                <w:lang w:eastAsia="ar-SA"/>
              </w:rPr>
              <w:t>peadirektor</w:t>
            </w:r>
          </w:p>
        </w:tc>
        <w:tc>
          <w:tcPr>
            <w:tcW w:w="4672" w:type="dxa"/>
          </w:tcPr>
          <w:p w14:paraId="3A55C24A" w14:textId="1B79335F" w:rsidR="00E3082A" w:rsidRPr="00E3082A" w:rsidRDefault="00E3082A" w:rsidP="00E3082A">
            <w:pPr>
              <w:numPr>
                <w:ilvl w:val="0"/>
                <w:numId w:val="2"/>
              </w:numPr>
              <w:tabs>
                <w:tab w:val="clear" w:pos="0"/>
              </w:tabs>
              <w:suppressAutoHyphens/>
              <w:ind w:left="0" w:firstLine="0"/>
              <w:rPr>
                <w:szCs w:val="24"/>
                <w:lang w:eastAsia="ar-SA"/>
              </w:rPr>
            </w:pPr>
            <w:r>
              <w:rPr>
                <w:szCs w:val="24"/>
                <w:lang w:eastAsia="ar-SA"/>
              </w:rPr>
              <w:t>…</w:t>
            </w:r>
          </w:p>
        </w:tc>
      </w:tr>
      <w:tr w:rsidR="00E3082A" w14:paraId="6B29E887" w14:textId="77777777" w:rsidTr="00E3082A">
        <w:tc>
          <w:tcPr>
            <w:tcW w:w="4672" w:type="dxa"/>
          </w:tcPr>
          <w:p w14:paraId="58751622" w14:textId="77777777" w:rsidR="00E3082A" w:rsidRDefault="00E3082A" w:rsidP="00597D39">
            <w:pPr>
              <w:numPr>
                <w:ilvl w:val="0"/>
                <w:numId w:val="2"/>
              </w:numPr>
              <w:tabs>
                <w:tab w:val="clear" w:pos="0"/>
              </w:tabs>
              <w:suppressAutoHyphens/>
              <w:ind w:left="0" w:firstLine="0"/>
              <w:rPr>
                <w:szCs w:val="24"/>
                <w:lang w:eastAsia="ar-SA"/>
              </w:rPr>
            </w:pPr>
          </w:p>
        </w:tc>
        <w:tc>
          <w:tcPr>
            <w:tcW w:w="4672" w:type="dxa"/>
          </w:tcPr>
          <w:p w14:paraId="1EDEFA02" w14:textId="77777777" w:rsidR="00E3082A" w:rsidRDefault="00E3082A" w:rsidP="00597D39">
            <w:pPr>
              <w:numPr>
                <w:ilvl w:val="0"/>
                <w:numId w:val="2"/>
              </w:numPr>
              <w:tabs>
                <w:tab w:val="clear" w:pos="0"/>
              </w:tabs>
              <w:suppressAutoHyphens/>
              <w:ind w:left="0" w:firstLine="0"/>
              <w:rPr>
                <w:szCs w:val="24"/>
                <w:lang w:eastAsia="ar-SA"/>
              </w:rPr>
            </w:pPr>
          </w:p>
        </w:tc>
      </w:tr>
      <w:tr w:rsidR="00E3082A" w14:paraId="5D9B8885" w14:textId="77777777" w:rsidTr="00E3082A">
        <w:tc>
          <w:tcPr>
            <w:tcW w:w="4672" w:type="dxa"/>
          </w:tcPr>
          <w:p w14:paraId="5158E307" w14:textId="2C24E6F7" w:rsidR="00E3082A" w:rsidRDefault="00E3082A" w:rsidP="00597D39">
            <w:pPr>
              <w:numPr>
                <w:ilvl w:val="0"/>
                <w:numId w:val="2"/>
              </w:numPr>
              <w:tabs>
                <w:tab w:val="clear" w:pos="0"/>
              </w:tabs>
              <w:suppressAutoHyphens/>
              <w:ind w:left="0" w:firstLine="0"/>
              <w:rPr>
                <w:szCs w:val="24"/>
                <w:lang w:eastAsia="ar-SA"/>
              </w:rPr>
            </w:pPr>
            <w:r>
              <w:rPr>
                <w:szCs w:val="24"/>
                <w:lang w:eastAsia="ar-SA"/>
              </w:rPr>
              <w:t>(allkirjastatud digitaalselt)</w:t>
            </w:r>
          </w:p>
        </w:tc>
        <w:tc>
          <w:tcPr>
            <w:tcW w:w="4672" w:type="dxa"/>
          </w:tcPr>
          <w:p w14:paraId="5A0A70F0" w14:textId="3D907762" w:rsidR="00E3082A" w:rsidRDefault="00E3082A" w:rsidP="00597D39">
            <w:pPr>
              <w:numPr>
                <w:ilvl w:val="0"/>
                <w:numId w:val="2"/>
              </w:numPr>
              <w:tabs>
                <w:tab w:val="clear" w:pos="0"/>
              </w:tabs>
              <w:suppressAutoHyphens/>
              <w:ind w:left="0" w:firstLine="0"/>
              <w:rPr>
                <w:szCs w:val="24"/>
                <w:lang w:eastAsia="ar-SA"/>
              </w:rPr>
            </w:pPr>
            <w:r>
              <w:rPr>
                <w:szCs w:val="24"/>
                <w:lang w:eastAsia="ar-SA"/>
              </w:rPr>
              <w:t>(allkirjastatud digitaalselt)</w:t>
            </w:r>
          </w:p>
        </w:tc>
      </w:tr>
    </w:tbl>
    <w:p w14:paraId="13B0BC81" w14:textId="77777777" w:rsidR="00597D39" w:rsidRPr="00735915" w:rsidRDefault="00597D39" w:rsidP="00597D39">
      <w:pPr>
        <w:numPr>
          <w:ilvl w:val="0"/>
          <w:numId w:val="2"/>
        </w:numPr>
        <w:tabs>
          <w:tab w:val="clear" w:pos="0"/>
        </w:tabs>
        <w:suppressAutoHyphens/>
        <w:rPr>
          <w:szCs w:val="24"/>
          <w:lang w:eastAsia="ar-SA"/>
        </w:rPr>
      </w:pPr>
    </w:p>
    <w:p w14:paraId="7E3C4B3B" w14:textId="77777777" w:rsidR="00597D39" w:rsidRPr="00735915" w:rsidRDefault="00597D39" w:rsidP="00597D39">
      <w:pPr>
        <w:numPr>
          <w:ilvl w:val="0"/>
          <w:numId w:val="2"/>
        </w:numPr>
        <w:tabs>
          <w:tab w:val="clear" w:pos="0"/>
        </w:tabs>
        <w:suppressAutoHyphens/>
        <w:rPr>
          <w:szCs w:val="24"/>
          <w:lang w:eastAsia="ar-SA"/>
        </w:rPr>
      </w:pPr>
    </w:p>
    <w:p w14:paraId="6A1F1EFD" w14:textId="77777777" w:rsidR="00597D39" w:rsidRPr="004B0253" w:rsidRDefault="00597D39" w:rsidP="00597D39">
      <w:pPr>
        <w:numPr>
          <w:ilvl w:val="0"/>
          <w:numId w:val="0"/>
        </w:numPr>
        <w:spacing w:after="120"/>
        <w:rPr>
          <w:szCs w:val="24"/>
        </w:rPr>
      </w:pPr>
    </w:p>
    <w:p w14:paraId="4F698F84" w14:textId="77777777" w:rsidR="001E7668" w:rsidRDefault="001E7668"/>
    <w:sectPr w:rsidR="001E7668" w:rsidSect="00CB04E3">
      <w:headerReference w:type="default" r:id="rId8"/>
      <w:headerReference w:type="first" r:id="rId9"/>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D0FB" w14:textId="77777777" w:rsidR="00AD7949" w:rsidRDefault="00AD7949" w:rsidP="00AD7949">
      <w:r>
        <w:separator/>
      </w:r>
    </w:p>
  </w:endnote>
  <w:endnote w:type="continuationSeparator" w:id="0">
    <w:p w14:paraId="6AF5BB24" w14:textId="77777777" w:rsidR="00AD7949" w:rsidRDefault="00AD7949" w:rsidP="00AD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482B" w14:textId="77777777" w:rsidR="00AD7949" w:rsidRDefault="00AD7949" w:rsidP="00AD7949">
      <w:r>
        <w:separator/>
      </w:r>
    </w:p>
  </w:footnote>
  <w:footnote w:type="continuationSeparator" w:id="0">
    <w:p w14:paraId="02963ED4" w14:textId="77777777" w:rsidR="00AD7949" w:rsidRDefault="00AD7949" w:rsidP="00AD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03788"/>
      <w:docPartObj>
        <w:docPartGallery w:val="Page Numbers (Top of Page)"/>
        <w:docPartUnique/>
      </w:docPartObj>
    </w:sdtPr>
    <w:sdtEndPr/>
    <w:sdtContent>
      <w:p w14:paraId="46F4BE94" w14:textId="77777777" w:rsidR="00AD7949" w:rsidRDefault="00AD7949">
        <w:pPr>
          <w:pStyle w:val="Pis"/>
          <w:jc w:val="center"/>
        </w:pPr>
        <w:r>
          <w:fldChar w:fldCharType="begin"/>
        </w:r>
        <w:r>
          <w:instrText>PAGE   \* MERGEFORMAT</w:instrText>
        </w:r>
        <w:r>
          <w:fldChar w:fldCharType="separate"/>
        </w:r>
        <w:r>
          <w:rPr>
            <w:noProof/>
          </w:rPr>
          <w:t>3</w:t>
        </w:r>
        <w:r>
          <w:fldChar w:fldCharType="end"/>
        </w:r>
      </w:p>
    </w:sdtContent>
  </w:sdt>
  <w:p w14:paraId="36401878" w14:textId="77777777" w:rsidR="00AD7949" w:rsidRDefault="00AD794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C748" w14:textId="1D9FE987" w:rsidR="00AD7949" w:rsidRDefault="00AD7949" w:rsidP="00AD7949">
    <w:pPr>
      <w:pStyle w:val="Pis"/>
      <w:jc w:val="right"/>
    </w:pPr>
    <w:r>
      <w:t xml:space="preserve">Lisa </w:t>
    </w:r>
    <w:r w:rsidR="002B3E1C">
      <w:t>1</w:t>
    </w:r>
  </w:p>
  <w:p w14:paraId="36CEB745" w14:textId="56C795B3" w:rsidR="00AD7949" w:rsidRDefault="00AD7949" w:rsidP="00AD7949">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ormaallaad"/>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034453"/>
    <w:multiLevelType w:val="hybridMultilevel"/>
    <w:tmpl w:val="61546356"/>
    <w:lvl w:ilvl="0" w:tplc="E8FCCB1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7950059">
    <w:abstractNumId w:val="0"/>
  </w:num>
  <w:num w:numId="2" w16cid:durableId="1332295111">
    <w:abstractNumId w:val="1"/>
  </w:num>
  <w:num w:numId="3" w16cid:durableId="1385517868">
    <w:abstractNumId w:val="3"/>
  </w:num>
  <w:num w:numId="4" w16cid:durableId="9340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39"/>
    <w:rsid w:val="00000568"/>
    <w:rsid w:val="00045843"/>
    <w:rsid w:val="0005221C"/>
    <w:rsid w:val="000B4FE1"/>
    <w:rsid w:val="000D16CA"/>
    <w:rsid w:val="000D1CA8"/>
    <w:rsid w:val="00141F4C"/>
    <w:rsid w:val="001609A5"/>
    <w:rsid w:val="00170141"/>
    <w:rsid w:val="00183483"/>
    <w:rsid w:val="001D3535"/>
    <w:rsid w:val="001D4743"/>
    <w:rsid w:val="001E7668"/>
    <w:rsid w:val="0022565C"/>
    <w:rsid w:val="00295E96"/>
    <w:rsid w:val="002B3E1C"/>
    <w:rsid w:val="00305490"/>
    <w:rsid w:val="003071A1"/>
    <w:rsid w:val="00332C2C"/>
    <w:rsid w:val="00333EDF"/>
    <w:rsid w:val="0036428C"/>
    <w:rsid w:val="00385BAA"/>
    <w:rsid w:val="00394EC6"/>
    <w:rsid w:val="003C21C5"/>
    <w:rsid w:val="00415444"/>
    <w:rsid w:val="0048215F"/>
    <w:rsid w:val="00550701"/>
    <w:rsid w:val="00580764"/>
    <w:rsid w:val="00597D39"/>
    <w:rsid w:val="005A3F8D"/>
    <w:rsid w:val="00637B79"/>
    <w:rsid w:val="00697CAF"/>
    <w:rsid w:val="006B2296"/>
    <w:rsid w:val="006D7C23"/>
    <w:rsid w:val="0070266C"/>
    <w:rsid w:val="007B37F0"/>
    <w:rsid w:val="007D4285"/>
    <w:rsid w:val="008336AC"/>
    <w:rsid w:val="00915A42"/>
    <w:rsid w:val="00966A30"/>
    <w:rsid w:val="00A3433D"/>
    <w:rsid w:val="00AA69DF"/>
    <w:rsid w:val="00AD3858"/>
    <w:rsid w:val="00AD7949"/>
    <w:rsid w:val="00B23F1C"/>
    <w:rsid w:val="00BB50B3"/>
    <w:rsid w:val="00C33F59"/>
    <w:rsid w:val="00C558FD"/>
    <w:rsid w:val="00C64DDB"/>
    <w:rsid w:val="00CB435B"/>
    <w:rsid w:val="00CB6801"/>
    <w:rsid w:val="00CC1060"/>
    <w:rsid w:val="00CE7449"/>
    <w:rsid w:val="00D07BF0"/>
    <w:rsid w:val="00D94FC3"/>
    <w:rsid w:val="00DD2A3E"/>
    <w:rsid w:val="00E3082A"/>
    <w:rsid w:val="00E32116"/>
    <w:rsid w:val="00E513E9"/>
    <w:rsid w:val="00EC1E43"/>
    <w:rsid w:val="00F16A50"/>
    <w:rsid w:val="00F81ADF"/>
    <w:rsid w:val="00F87D63"/>
    <w:rsid w:val="00FA616D"/>
    <w:rsid w:val="00FA6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058E"/>
  <w15:chartTrackingRefBased/>
  <w15:docId w15:val="{558AB3E4-4AEA-4CE3-A861-07780C5E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7D39"/>
    <w:pPr>
      <w:numPr>
        <w:ilvl w:val="8"/>
        <w:numId w:val="1"/>
      </w:numPr>
      <w:spacing w:after="0" w:line="240" w:lineRule="auto"/>
    </w:pPr>
    <w:rPr>
      <w:rFonts w:ascii="Times New Roman" w:eastAsia="Times New Roman" w:hAnsi="Times New Roman" w:cs="Times New Roman"/>
      <w:kern w:val="0"/>
      <w:sz w:val="24"/>
      <w:szCs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597D39"/>
    <w:pPr>
      <w:tabs>
        <w:tab w:val="center" w:pos="4536"/>
        <w:tab w:val="right" w:pos="9072"/>
      </w:tabs>
    </w:pPr>
  </w:style>
  <w:style w:type="character" w:customStyle="1" w:styleId="PisMrk">
    <w:name w:val="Päis Märk"/>
    <w:basedOn w:val="Liguvaikefont"/>
    <w:link w:val="Pis"/>
    <w:uiPriority w:val="99"/>
    <w:rsid w:val="00597D39"/>
    <w:rPr>
      <w:rFonts w:ascii="Times New Roman" w:eastAsia="Times New Roman" w:hAnsi="Times New Roman" w:cs="Times New Roman"/>
      <w:kern w:val="0"/>
      <w:sz w:val="24"/>
      <w:szCs w:val="20"/>
      <w14:ligatures w14:val="none"/>
    </w:rPr>
  </w:style>
  <w:style w:type="paragraph" w:customStyle="1" w:styleId="adressaat">
    <w:name w:val="adressaat"/>
    <w:basedOn w:val="Normaallaad"/>
    <w:rsid w:val="00597D39"/>
    <w:pPr>
      <w:numPr>
        <w:ilvl w:val="0"/>
        <w:numId w:val="0"/>
      </w:numPr>
    </w:pPr>
    <w:rPr>
      <w:szCs w:val="24"/>
    </w:rPr>
  </w:style>
  <w:style w:type="character" w:styleId="Kommentaariviide">
    <w:name w:val="annotation reference"/>
    <w:basedOn w:val="Liguvaikefont"/>
    <w:uiPriority w:val="99"/>
    <w:semiHidden/>
    <w:unhideWhenUsed/>
    <w:rsid w:val="005A3F8D"/>
    <w:rPr>
      <w:sz w:val="16"/>
      <w:szCs w:val="16"/>
    </w:rPr>
  </w:style>
  <w:style w:type="paragraph" w:styleId="Kommentaaritekst">
    <w:name w:val="annotation text"/>
    <w:basedOn w:val="Normaallaad"/>
    <w:link w:val="KommentaaritekstMrk"/>
    <w:uiPriority w:val="99"/>
    <w:unhideWhenUsed/>
    <w:rsid w:val="005A3F8D"/>
    <w:rPr>
      <w:sz w:val="20"/>
    </w:rPr>
  </w:style>
  <w:style w:type="character" w:customStyle="1" w:styleId="KommentaaritekstMrk">
    <w:name w:val="Kommentaari tekst Märk"/>
    <w:basedOn w:val="Liguvaikefont"/>
    <w:link w:val="Kommentaaritekst"/>
    <w:uiPriority w:val="99"/>
    <w:rsid w:val="005A3F8D"/>
    <w:rPr>
      <w:rFonts w:ascii="Times New Roman" w:eastAsia="Times New Roman" w:hAnsi="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5A3F8D"/>
    <w:rPr>
      <w:b/>
      <w:bCs/>
    </w:rPr>
  </w:style>
  <w:style w:type="character" w:customStyle="1" w:styleId="KommentaariteemaMrk">
    <w:name w:val="Kommentaari teema Märk"/>
    <w:basedOn w:val="KommentaaritekstMrk"/>
    <w:link w:val="Kommentaariteema"/>
    <w:uiPriority w:val="99"/>
    <w:semiHidden/>
    <w:rsid w:val="005A3F8D"/>
    <w:rPr>
      <w:rFonts w:ascii="Times New Roman" w:eastAsia="Times New Roman" w:hAnsi="Times New Roman" w:cs="Times New Roman"/>
      <w:b/>
      <w:bCs/>
      <w:kern w:val="0"/>
      <w:sz w:val="20"/>
      <w:szCs w:val="20"/>
      <w14:ligatures w14:val="none"/>
    </w:rPr>
  </w:style>
  <w:style w:type="paragraph" w:styleId="Loendilik">
    <w:name w:val="List Paragraph"/>
    <w:basedOn w:val="Normaallaad"/>
    <w:uiPriority w:val="34"/>
    <w:qFormat/>
    <w:rsid w:val="00E3082A"/>
    <w:pPr>
      <w:ind w:left="720"/>
      <w:contextualSpacing/>
    </w:pPr>
  </w:style>
  <w:style w:type="table" w:styleId="Kontuurtabel">
    <w:name w:val="Table Grid"/>
    <w:basedOn w:val="Normaaltabel"/>
    <w:uiPriority w:val="39"/>
    <w:rsid w:val="00E3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alus">
    <w:name w:val="footer"/>
    <w:basedOn w:val="Normaallaad"/>
    <w:link w:val="JalusMrk"/>
    <w:uiPriority w:val="99"/>
    <w:unhideWhenUsed/>
    <w:rsid w:val="00AD7949"/>
    <w:pPr>
      <w:tabs>
        <w:tab w:val="clear" w:pos="0"/>
        <w:tab w:val="center" w:pos="4536"/>
        <w:tab w:val="right" w:pos="9072"/>
      </w:tabs>
    </w:pPr>
  </w:style>
  <w:style w:type="character" w:customStyle="1" w:styleId="JalusMrk">
    <w:name w:val="Jalus Märk"/>
    <w:basedOn w:val="Liguvaikefont"/>
    <w:link w:val="Jalus"/>
    <w:uiPriority w:val="99"/>
    <w:rsid w:val="00AD7949"/>
    <w:rPr>
      <w:rFonts w:ascii="Times New Roman" w:eastAsia="Times New Roman" w:hAnsi="Times New Roman" w:cs="Times New Roman"/>
      <w:kern w:val="0"/>
      <w:sz w:val="24"/>
      <w:szCs w:val="20"/>
      <w14:ligatures w14:val="none"/>
    </w:rPr>
  </w:style>
  <w:style w:type="paragraph" w:styleId="Redaktsioon">
    <w:name w:val="Revision"/>
    <w:hidden/>
    <w:uiPriority w:val="99"/>
    <w:semiHidden/>
    <w:rsid w:val="00D94FC3"/>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CDF2-95BE-45D0-9AB6-B38BFA1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2006</Words>
  <Characters>11638</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Anu Võlma</cp:lastModifiedBy>
  <cp:revision>5</cp:revision>
  <dcterms:created xsi:type="dcterms:W3CDTF">2024-06-05T09:10:00Z</dcterms:created>
  <dcterms:modified xsi:type="dcterms:W3CDTF">2024-06-27T09:43:00Z</dcterms:modified>
</cp:coreProperties>
</file>